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6C" w:rsidRPr="00AD6B61" w:rsidRDefault="00AB2D4A" w:rsidP="00BC43F8">
      <w:pPr>
        <w:spacing w:after="0" w:line="240" w:lineRule="auto"/>
        <w:jc w:val="center"/>
        <w:rPr>
          <w:rFonts w:ascii="Arial" w:eastAsia="Times New Roman" w:hAnsi="Arial" w:cs="Arial"/>
          <w:b/>
          <w:bCs/>
          <w:vanish/>
          <w:color w:val="000000"/>
          <w:sz w:val="35"/>
          <w:szCs w:val="35"/>
          <w:lang w:bidi="he-IL"/>
          <w:specVanish/>
        </w:rPr>
      </w:pPr>
      <w:bookmarkStart w:id="0" w:name="_GoBack"/>
      <w:bookmarkEnd w:id="0"/>
      <w:r>
        <w:rPr>
          <w:rFonts w:ascii="Arial" w:eastAsia="Times New Roman" w:hAnsi="Arial" w:cs="Arial"/>
          <w:b/>
          <w:bCs/>
          <w:color w:val="000000"/>
          <w:sz w:val="35"/>
          <w:szCs w:val="35"/>
          <w:lang w:bidi="he-IL"/>
        </w:rPr>
        <w:t>NFP</w:t>
      </w:r>
      <w:r w:rsidR="00D6256C" w:rsidRPr="005806FC">
        <w:rPr>
          <w:rFonts w:ascii="Arial" w:eastAsia="Times New Roman" w:hAnsi="Arial" w:cs="Arial"/>
          <w:b/>
          <w:bCs/>
          <w:color w:val="000000"/>
          <w:sz w:val="35"/>
          <w:szCs w:val="35"/>
          <w:lang w:bidi="he-IL"/>
        </w:rPr>
        <w:t xml:space="preserve"> Promotion</w:t>
      </w:r>
    </w:p>
    <w:p w:rsidR="004500FF" w:rsidRDefault="00AD6B61" w:rsidP="008432CC">
      <w:pPr>
        <w:spacing w:after="0" w:line="240" w:lineRule="auto"/>
        <w:jc w:val="center"/>
        <w:rPr>
          <w:rFonts w:ascii="Arial" w:eastAsia="Times New Roman" w:hAnsi="Arial" w:cs="Arial"/>
          <w:b/>
          <w:bCs/>
          <w:color w:val="000000"/>
          <w:sz w:val="23"/>
          <w:szCs w:val="23"/>
          <w:lang w:bidi="he-IL"/>
        </w:rPr>
      </w:pPr>
      <w:r>
        <w:rPr>
          <w:rFonts w:ascii="Arial" w:eastAsia="Times New Roman" w:hAnsi="Arial" w:cs="Arial"/>
          <w:b/>
          <w:bCs/>
          <w:color w:val="000000"/>
          <w:sz w:val="23"/>
          <w:szCs w:val="23"/>
          <w:lang w:bidi="he-IL"/>
        </w:rPr>
        <w:t xml:space="preserve"> </w:t>
      </w:r>
    </w:p>
    <w:p w:rsidR="00104F07" w:rsidRPr="00F80F41" w:rsidRDefault="00104F07" w:rsidP="008432CC">
      <w:pPr>
        <w:spacing w:after="0" w:line="240" w:lineRule="auto"/>
        <w:jc w:val="center"/>
        <w:rPr>
          <w:rFonts w:ascii="Arial" w:eastAsia="Times New Roman" w:hAnsi="Arial" w:cs="Arial"/>
          <w:b/>
          <w:bCs/>
          <w:color w:val="000000"/>
          <w:sz w:val="23"/>
          <w:szCs w:val="23"/>
          <w:lang w:bidi="he-IL"/>
        </w:rPr>
      </w:pPr>
      <w:r w:rsidRPr="00F80F41">
        <w:rPr>
          <w:rFonts w:ascii="Arial" w:eastAsia="Times New Roman" w:hAnsi="Arial" w:cs="Arial"/>
          <w:b/>
          <w:bCs/>
          <w:color w:val="000000"/>
          <w:sz w:val="23"/>
          <w:szCs w:val="23"/>
          <w:lang w:bidi="he-IL"/>
        </w:rPr>
        <w:t>Terms and Conditions</w:t>
      </w:r>
    </w:p>
    <w:p w:rsidR="00104F07" w:rsidRPr="008432CC" w:rsidRDefault="00104F07" w:rsidP="00F80F41">
      <w:pPr>
        <w:jc w:val="center"/>
        <w:rPr>
          <w:rFonts w:ascii="Arial" w:eastAsia="Times New Roman" w:hAnsi="Arial" w:cs="Arial"/>
          <w:b/>
          <w:bCs/>
          <w:color w:val="000000"/>
          <w:sz w:val="3"/>
          <w:szCs w:val="3"/>
          <w:lang w:bidi="he-IL"/>
        </w:rPr>
      </w:pPr>
    </w:p>
    <w:p w:rsidR="009C2953" w:rsidRDefault="009C2953" w:rsidP="005806FC">
      <w:pPr>
        <w:spacing w:after="0" w:line="240" w:lineRule="auto"/>
        <w:jc w:val="both"/>
        <w:rPr>
          <w:rFonts w:eastAsia="Times New Roman" w:cs="Calibri"/>
          <w:b/>
          <w:bCs/>
          <w:sz w:val="18"/>
          <w:szCs w:val="18"/>
        </w:rPr>
      </w:pPr>
    </w:p>
    <w:p w:rsidR="00104F07" w:rsidRPr="00F80F41" w:rsidRDefault="00104F07" w:rsidP="005806FC">
      <w:pPr>
        <w:spacing w:after="0" w:line="240" w:lineRule="auto"/>
        <w:jc w:val="both"/>
        <w:rPr>
          <w:rFonts w:eastAsia="Times New Roman" w:cs="Calibri"/>
          <w:b/>
          <w:bCs/>
          <w:sz w:val="18"/>
          <w:szCs w:val="18"/>
        </w:rPr>
      </w:pPr>
      <w:r w:rsidRPr="00F80F41">
        <w:rPr>
          <w:rFonts w:eastAsia="Times New Roman" w:cs="Calibri"/>
          <w:b/>
          <w:bCs/>
          <w:sz w:val="18"/>
          <w:szCs w:val="18"/>
        </w:rPr>
        <w:t xml:space="preserve">PLEASE NOTE:  IT IS YOUR SOLE RESPONSIBILITY TO REVIEW AND UNDERSTAND YOUR ELIGIBILITY TO PARTICIPATE IN </w:t>
      </w:r>
      <w:r w:rsidR="005806FC">
        <w:rPr>
          <w:rFonts w:eastAsia="Times New Roman" w:cs="Calibri"/>
          <w:b/>
          <w:bCs/>
          <w:sz w:val="18"/>
          <w:szCs w:val="18"/>
        </w:rPr>
        <w:t>OUR</w:t>
      </w:r>
      <w:r w:rsidRPr="00F80F41">
        <w:rPr>
          <w:rFonts w:eastAsia="Times New Roman" w:cs="Calibri"/>
          <w:b/>
          <w:bCs/>
          <w:sz w:val="18"/>
          <w:szCs w:val="18"/>
        </w:rPr>
        <w:t xml:space="preserve"> PROMOTIONS. IF YOU ARE PARTICIPATING IN VIOLATION OF YOUR EMPLOYER’S POLICIES OR ANY OTHER POLICIES, RULES OR REGULATIONS APPLICABLE TO YOU, YOU MAY BE DISQUALIFIED FROM ENTERING OR RECEIVING </w:t>
      </w:r>
      <w:r w:rsidR="00044023">
        <w:rPr>
          <w:rFonts w:eastAsia="Times New Roman" w:cs="Calibri"/>
          <w:b/>
          <w:bCs/>
          <w:sz w:val="18"/>
          <w:szCs w:val="18"/>
        </w:rPr>
        <w:t>REWARDS</w:t>
      </w:r>
      <w:r w:rsidRPr="00F80F41">
        <w:rPr>
          <w:rFonts w:eastAsia="Times New Roman" w:cs="Calibri"/>
          <w:b/>
          <w:bCs/>
          <w:sz w:val="18"/>
          <w:szCs w:val="18"/>
        </w:rPr>
        <w:t xml:space="preserve">. </w:t>
      </w:r>
      <w:r w:rsidR="00C17A05">
        <w:rPr>
          <w:rFonts w:eastAsia="Times New Roman" w:cs="Calibri"/>
          <w:b/>
          <w:bCs/>
          <w:sz w:val="18"/>
          <w:szCs w:val="18"/>
        </w:rPr>
        <w:t>E</w:t>
      </w:r>
      <w:r w:rsidR="00C17A05" w:rsidRPr="00F80F41">
        <w:rPr>
          <w:rFonts w:eastAsia="Times New Roman" w:cs="Calibri"/>
          <w:b/>
          <w:bCs/>
          <w:sz w:val="18"/>
          <w:szCs w:val="18"/>
        </w:rPr>
        <w:t>TORO (EUROPE) LIMITED</w:t>
      </w:r>
      <w:r w:rsidR="00C17A05" w:rsidRPr="00F80F41">
        <w:rPr>
          <w:b/>
          <w:bCs/>
          <w:color w:val="0F243E"/>
        </w:rPr>
        <w:t xml:space="preserve"> </w:t>
      </w:r>
      <w:r w:rsidRPr="00F80F41">
        <w:rPr>
          <w:rFonts w:eastAsia="Times New Roman" w:cs="Calibri"/>
          <w:b/>
          <w:bCs/>
          <w:sz w:val="18"/>
          <w:szCs w:val="18"/>
        </w:rPr>
        <w:t>("ETORO", "US", "OUR" OR "WE") DISCLAIMS ANY AND ALL LIABILITY OR RESPONSIBILITY FOR DISPUTES IN THAT RESPECT.</w:t>
      </w:r>
    </w:p>
    <w:p w:rsidR="008432CC" w:rsidRPr="002B242E" w:rsidRDefault="00434427" w:rsidP="008432CC">
      <w:pPr>
        <w:spacing w:before="100" w:beforeAutospacing="1" w:after="100" w:afterAutospacing="1" w:line="240" w:lineRule="auto"/>
        <w:jc w:val="both"/>
        <w:rPr>
          <w:rFonts w:eastAsia="Times New Roman" w:cs="Calibri"/>
          <w:b/>
          <w:bCs/>
          <w:i/>
          <w:iCs/>
          <w:sz w:val="20"/>
          <w:szCs w:val="20"/>
        </w:rPr>
      </w:pPr>
      <w:r w:rsidRPr="002B242E">
        <w:rPr>
          <w:rFonts w:eastAsia="Times New Roman" w:cs="Calibri"/>
          <w:b/>
          <w:bCs/>
          <w:i/>
          <w:iCs/>
          <w:sz w:val="20"/>
          <w:szCs w:val="20"/>
        </w:rPr>
        <w:t xml:space="preserve">Promotion </w:t>
      </w:r>
      <w:r w:rsidR="00104F07" w:rsidRPr="002B242E">
        <w:rPr>
          <w:rFonts w:eastAsia="Times New Roman" w:cs="Calibri"/>
          <w:b/>
          <w:bCs/>
          <w:i/>
          <w:iCs/>
          <w:sz w:val="20"/>
          <w:szCs w:val="20"/>
        </w:rPr>
        <w:t>Description</w:t>
      </w:r>
      <w:r w:rsidR="00107251" w:rsidRPr="002B242E">
        <w:rPr>
          <w:rFonts w:eastAsia="Times New Roman" w:cs="Calibri"/>
          <w:b/>
          <w:bCs/>
          <w:i/>
          <w:iCs/>
          <w:sz w:val="20"/>
          <w:szCs w:val="20"/>
        </w:rPr>
        <w:t>:</w:t>
      </w:r>
      <w:r w:rsidR="00104F07" w:rsidRPr="002B242E">
        <w:rPr>
          <w:rFonts w:eastAsia="Times New Roman" w:cs="Calibri"/>
          <w:b/>
          <w:bCs/>
          <w:i/>
          <w:iCs/>
          <w:sz w:val="20"/>
          <w:szCs w:val="20"/>
        </w:rPr>
        <w:t> </w:t>
      </w:r>
    </w:p>
    <w:p w:rsidR="00396E8D" w:rsidRPr="008432CC" w:rsidRDefault="00104F07" w:rsidP="009A76D3">
      <w:pPr>
        <w:jc w:val="both"/>
        <w:rPr>
          <w:rFonts w:eastAsia="Times New Roman" w:cs="Calibri"/>
          <w:sz w:val="18"/>
          <w:szCs w:val="18"/>
        </w:rPr>
      </w:pPr>
      <w:r w:rsidRPr="008432CC">
        <w:rPr>
          <w:rFonts w:eastAsia="Times New Roman" w:cs="Calibri"/>
          <w:sz w:val="18"/>
          <w:szCs w:val="18"/>
        </w:rPr>
        <w:t xml:space="preserve">This is a </w:t>
      </w:r>
      <w:r w:rsidR="00434427">
        <w:rPr>
          <w:rFonts w:eastAsia="Times New Roman" w:cs="Calibri"/>
          <w:sz w:val="18"/>
          <w:szCs w:val="18"/>
        </w:rPr>
        <w:t xml:space="preserve">promotion </w:t>
      </w:r>
      <w:r w:rsidRPr="008432CC">
        <w:rPr>
          <w:rFonts w:eastAsia="Times New Roman" w:cs="Calibri"/>
          <w:sz w:val="18"/>
          <w:szCs w:val="18"/>
        </w:rPr>
        <w:t>under which</w:t>
      </w:r>
      <w:r w:rsidR="008432CC">
        <w:rPr>
          <w:rFonts w:eastAsia="Times New Roman" w:cs="Calibri"/>
          <w:sz w:val="18"/>
          <w:szCs w:val="18"/>
        </w:rPr>
        <w:t xml:space="preserve"> </w:t>
      </w:r>
      <w:r w:rsidR="00434427">
        <w:rPr>
          <w:rFonts w:eastAsia="Times New Roman" w:cs="Calibri"/>
          <w:sz w:val="18"/>
          <w:szCs w:val="18"/>
        </w:rPr>
        <w:t xml:space="preserve">during the Promotion </w:t>
      </w:r>
      <w:r w:rsidR="008432CC">
        <w:rPr>
          <w:rFonts w:eastAsia="Times New Roman" w:cs="Calibri"/>
          <w:sz w:val="18"/>
          <w:szCs w:val="18"/>
        </w:rPr>
        <w:t>Period (as defined below)</w:t>
      </w:r>
      <w:r w:rsidRPr="008432CC">
        <w:rPr>
          <w:rFonts w:eastAsia="Times New Roman" w:cs="Calibri"/>
          <w:sz w:val="18"/>
          <w:szCs w:val="18"/>
        </w:rPr>
        <w:t xml:space="preserve"> we </w:t>
      </w:r>
      <w:r w:rsidR="008432CC" w:rsidRPr="008432CC">
        <w:rPr>
          <w:rFonts w:eastAsia="Times New Roman" w:cs="Calibri"/>
          <w:sz w:val="18"/>
          <w:szCs w:val="18"/>
        </w:rPr>
        <w:t xml:space="preserve">will </w:t>
      </w:r>
      <w:r w:rsidR="00434427">
        <w:rPr>
          <w:rFonts w:eastAsia="Times New Roman" w:cs="Calibri"/>
          <w:sz w:val="18"/>
          <w:szCs w:val="18"/>
        </w:rPr>
        <w:t xml:space="preserve">provide </w:t>
      </w:r>
      <w:r w:rsidR="00A667F4">
        <w:rPr>
          <w:rFonts w:eastAsia="Times New Roman" w:cs="Calibri"/>
          <w:sz w:val="18"/>
          <w:szCs w:val="18"/>
        </w:rPr>
        <w:t>eToro Credits</w:t>
      </w:r>
      <w:r w:rsidR="00392DAA">
        <w:rPr>
          <w:rFonts w:eastAsia="Times New Roman" w:cs="Calibri"/>
          <w:sz w:val="18"/>
          <w:szCs w:val="18"/>
        </w:rPr>
        <w:t xml:space="preserve"> </w:t>
      </w:r>
      <w:r w:rsidR="00434427">
        <w:rPr>
          <w:rFonts w:eastAsia="Times New Roman" w:cs="Calibri"/>
          <w:sz w:val="18"/>
          <w:szCs w:val="18"/>
        </w:rPr>
        <w:t>reward</w:t>
      </w:r>
      <w:r w:rsidR="00A667F4">
        <w:rPr>
          <w:rFonts w:eastAsia="Times New Roman" w:cs="Calibri"/>
          <w:sz w:val="18"/>
          <w:szCs w:val="18"/>
        </w:rPr>
        <w:t>s</w:t>
      </w:r>
      <w:r w:rsidR="00434427" w:rsidRPr="008432CC">
        <w:rPr>
          <w:rFonts w:eastAsia="Times New Roman" w:cs="Calibri"/>
          <w:sz w:val="18"/>
          <w:szCs w:val="18"/>
        </w:rPr>
        <w:t xml:space="preserve"> </w:t>
      </w:r>
      <w:r w:rsidR="00434427">
        <w:rPr>
          <w:rFonts w:eastAsia="Times New Roman" w:cs="Calibri"/>
          <w:sz w:val="18"/>
          <w:szCs w:val="18"/>
        </w:rPr>
        <w:t xml:space="preserve">to </w:t>
      </w:r>
      <w:r w:rsidR="00320924">
        <w:rPr>
          <w:rFonts w:eastAsia="Times New Roman" w:cs="Calibri"/>
          <w:sz w:val="18"/>
          <w:szCs w:val="18"/>
        </w:rPr>
        <w:t>certain</w:t>
      </w:r>
      <w:r w:rsidR="008432CC" w:rsidRPr="008432CC">
        <w:rPr>
          <w:rFonts w:eastAsia="Times New Roman" w:cs="Calibri"/>
          <w:sz w:val="18"/>
          <w:szCs w:val="18"/>
        </w:rPr>
        <w:t xml:space="preserve"> </w:t>
      </w:r>
      <w:r w:rsidR="00396E8D" w:rsidRPr="008432CC">
        <w:rPr>
          <w:rFonts w:eastAsia="Times New Roman" w:cs="Calibri"/>
          <w:sz w:val="18"/>
          <w:szCs w:val="18"/>
        </w:rPr>
        <w:t>Eligible Participants</w:t>
      </w:r>
      <w:r w:rsidRPr="008432CC">
        <w:rPr>
          <w:rFonts w:eastAsia="Times New Roman" w:cs="Calibri"/>
          <w:sz w:val="18"/>
          <w:szCs w:val="18"/>
        </w:rPr>
        <w:t xml:space="preserve"> </w:t>
      </w:r>
      <w:r w:rsidR="00396E8D" w:rsidRPr="008432CC">
        <w:rPr>
          <w:rFonts w:eastAsia="Times New Roman" w:cs="Calibri"/>
          <w:sz w:val="18"/>
          <w:szCs w:val="18"/>
        </w:rPr>
        <w:t>(as defined below)</w:t>
      </w:r>
      <w:r w:rsidR="002D33AA">
        <w:rPr>
          <w:rFonts w:eastAsia="Times New Roman" w:cs="Calibri"/>
          <w:sz w:val="18"/>
          <w:szCs w:val="18"/>
        </w:rPr>
        <w:t xml:space="preserve">, </w:t>
      </w:r>
      <w:r w:rsidR="00320924">
        <w:rPr>
          <w:rFonts w:eastAsia="Times New Roman" w:cs="Calibri"/>
          <w:sz w:val="18"/>
          <w:szCs w:val="18"/>
        </w:rPr>
        <w:t xml:space="preserve">subject to all terms herein and </w:t>
      </w:r>
      <w:r w:rsidR="002D33AA">
        <w:rPr>
          <w:rFonts w:eastAsia="Times New Roman" w:cs="Calibri"/>
          <w:sz w:val="18"/>
          <w:szCs w:val="18"/>
        </w:rPr>
        <w:t>as will be determined by eToro</w:t>
      </w:r>
      <w:r w:rsidRPr="008432CC">
        <w:rPr>
          <w:rFonts w:eastAsia="Times New Roman" w:cs="Calibri"/>
          <w:sz w:val="18"/>
          <w:szCs w:val="18"/>
        </w:rPr>
        <w:t xml:space="preserve">. </w:t>
      </w:r>
      <w:r w:rsidR="004136B3">
        <w:rPr>
          <w:rFonts w:eastAsia="Times New Roman" w:cs="Calibri"/>
          <w:sz w:val="18"/>
          <w:szCs w:val="18"/>
        </w:rPr>
        <w:t xml:space="preserve"> </w:t>
      </w:r>
    </w:p>
    <w:p w:rsidR="00104F07" w:rsidRPr="002B242E" w:rsidRDefault="00104F07" w:rsidP="00104F07">
      <w:pPr>
        <w:spacing w:before="100" w:beforeAutospacing="1" w:after="100" w:afterAutospacing="1" w:line="240" w:lineRule="auto"/>
        <w:jc w:val="both"/>
        <w:rPr>
          <w:rFonts w:eastAsia="Times New Roman" w:cs="Calibri"/>
          <w:b/>
          <w:bCs/>
          <w:i/>
          <w:iCs/>
          <w:sz w:val="20"/>
          <w:szCs w:val="20"/>
        </w:rPr>
      </w:pPr>
      <w:r w:rsidRPr="002B242E">
        <w:rPr>
          <w:rFonts w:eastAsia="Times New Roman" w:cs="Calibri"/>
          <w:b/>
          <w:bCs/>
          <w:i/>
          <w:iCs/>
          <w:sz w:val="20"/>
          <w:szCs w:val="20"/>
        </w:rPr>
        <w:t>What are the start and end dates?</w:t>
      </w:r>
    </w:p>
    <w:p w:rsidR="00104F07" w:rsidRPr="00BF7B74" w:rsidRDefault="00104F07">
      <w:pPr>
        <w:spacing w:before="100" w:beforeAutospacing="1" w:after="100" w:afterAutospacing="1" w:line="240" w:lineRule="auto"/>
        <w:jc w:val="both"/>
        <w:rPr>
          <w:rFonts w:eastAsia="Times New Roman" w:cs="Calibri"/>
          <w:sz w:val="18"/>
          <w:szCs w:val="18"/>
        </w:rPr>
      </w:pPr>
      <w:r w:rsidRPr="00F80F41">
        <w:rPr>
          <w:rFonts w:eastAsia="Times New Roman" w:cs="Calibri"/>
          <w:sz w:val="18"/>
          <w:szCs w:val="18"/>
        </w:rPr>
        <w:t xml:space="preserve">This </w:t>
      </w:r>
      <w:r w:rsidR="00A667F4">
        <w:rPr>
          <w:rFonts w:eastAsia="Times New Roman" w:cs="Calibri"/>
          <w:sz w:val="18"/>
          <w:szCs w:val="18"/>
        </w:rPr>
        <w:t>Promotion</w:t>
      </w:r>
      <w:r w:rsidRPr="00F80F41">
        <w:rPr>
          <w:rFonts w:eastAsia="Times New Roman" w:cs="Calibri"/>
          <w:sz w:val="18"/>
          <w:szCs w:val="18"/>
        </w:rPr>
        <w:t xml:space="preserve"> starts at 12:00 a.m. </w:t>
      </w:r>
      <w:r w:rsidR="00E73CF3">
        <w:rPr>
          <w:rFonts w:eastAsia="Times New Roman" w:cs="Calibri"/>
          <w:sz w:val="18"/>
          <w:szCs w:val="18"/>
        </w:rPr>
        <w:t>GMT</w:t>
      </w:r>
      <w:r w:rsidRPr="00F80F41">
        <w:rPr>
          <w:rFonts w:eastAsia="Times New Roman" w:cs="Calibri"/>
          <w:sz w:val="18"/>
          <w:szCs w:val="18"/>
        </w:rPr>
        <w:t xml:space="preserve"> on </w:t>
      </w:r>
      <w:r w:rsidR="00BC43F8">
        <w:rPr>
          <w:rFonts w:eastAsia="Times New Roman" w:cs="Calibri"/>
          <w:sz w:val="18"/>
          <w:szCs w:val="18"/>
        </w:rPr>
        <w:t>June 2</w:t>
      </w:r>
      <w:r w:rsidR="00BC43F8" w:rsidRPr="0026264F">
        <w:rPr>
          <w:rFonts w:eastAsia="Times New Roman" w:cs="Calibri"/>
          <w:sz w:val="18"/>
          <w:szCs w:val="18"/>
          <w:vertAlign w:val="superscript"/>
        </w:rPr>
        <w:t>nd</w:t>
      </w:r>
      <w:r w:rsidRPr="00F80F41">
        <w:rPr>
          <w:rFonts w:eastAsia="Times New Roman" w:cs="Calibri"/>
          <w:sz w:val="18"/>
          <w:szCs w:val="18"/>
        </w:rPr>
        <w:t>, 201</w:t>
      </w:r>
      <w:r w:rsidR="00C17A05">
        <w:rPr>
          <w:rFonts w:eastAsia="Times New Roman" w:cs="Calibri"/>
          <w:sz w:val="18"/>
          <w:szCs w:val="18"/>
        </w:rPr>
        <w:t>4</w:t>
      </w:r>
      <w:r w:rsidRPr="00F80F41">
        <w:rPr>
          <w:rFonts w:eastAsia="Times New Roman" w:cs="Calibri"/>
          <w:sz w:val="18"/>
          <w:szCs w:val="18"/>
        </w:rPr>
        <w:t xml:space="preserve"> and ends at 11:59 p.m. </w:t>
      </w:r>
      <w:r w:rsidR="00E73CF3">
        <w:rPr>
          <w:rFonts w:eastAsia="Times New Roman" w:cs="Calibri"/>
          <w:sz w:val="18"/>
          <w:szCs w:val="18"/>
        </w:rPr>
        <w:t>GMT</w:t>
      </w:r>
      <w:r w:rsidR="00E73CF3" w:rsidRPr="00F80F41">
        <w:rPr>
          <w:rFonts w:eastAsia="Times New Roman" w:cs="Calibri"/>
          <w:sz w:val="18"/>
          <w:szCs w:val="18"/>
        </w:rPr>
        <w:t xml:space="preserve"> </w:t>
      </w:r>
      <w:r w:rsidRPr="00F80F41">
        <w:rPr>
          <w:rFonts w:eastAsia="Times New Roman" w:cs="Calibri"/>
          <w:sz w:val="18"/>
          <w:szCs w:val="18"/>
        </w:rPr>
        <w:t>on </w:t>
      </w:r>
      <w:r w:rsidR="00BC43F8">
        <w:rPr>
          <w:rFonts w:eastAsia="Times New Roman" w:cs="Calibri"/>
          <w:sz w:val="18"/>
          <w:szCs w:val="18"/>
        </w:rPr>
        <w:t>June 5</w:t>
      </w:r>
      <w:r w:rsidR="00BC43F8" w:rsidRPr="0026264F">
        <w:rPr>
          <w:rFonts w:eastAsia="Times New Roman" w:cs="Calibri"/>
          <w:sz w:val="18"/>
          <w:szCs w:val="18"/>
          <w:vertAlign w:val="superscript"/>
        </w:rPr>
        <w:t>th</w:t>
      </w:r>
      <w:r w:rsidRPr="00F80F41">
        <w:rPr>
          <w:rFonts w:eastAsia="Times New Roman" w:cs="Calibri"/>
          <w:sz w:val="18"/>
          <w:szCs w:val="18"/>
        </w:rPr>
        <w:t>, 201</w:t>
      </w:r>
      <w:r w:rsidR="00C17A05">
        <w:rPr>
          <w:rFonts w:eastAsia="Times New Roman" w:cs="Calibri"/>
          <w:sz w:val="18"/>
          <w:szCs w:val="18"/>
        </w:rPr>
        <w:t>4</w:t>
      </w:r>
      <w:r w:rsidRPr="00F80F41">
        <w:rPr>
          <w:rFonts w:eastAsia="Times New Roman" w:cs="Calibri"/>
          <w:sz w:val="18"/>
          <w:szCs w:val="18"/>
        </w:rPr>
        <w:t xml:space="preserve"> (the "</w:t>
      </w:r>
      <w:r w:rsidR="00D6256C" w:rsidRPr="00EA7E79">
        <w:rPr>
          <w:rFonts w:eastAsia="Times New Roman" w:cs="Calibri"/>
          <w:b/>
          <w:bCs/>
          <w:sz w:val="18"/>
          <w:szCs w:val="18"/>
        </w:rPr>
        <w:t>Promotion</w:t>
      </w:r>
      <w:r w:rsidR="00D6256C" w:rsidRPr="00F80F41" w:rsidDel="00D6256C">
        <w:rPr>
          <w:rFonts w:eastAsia="Times New Roman" w:cs="Calibri"/>
          <w:b/>
          <w:bCs/>
          <w:sz w:val="18"/>
          <w:szCs w:val="18"/>
        </w:rPr>
        <w:t xml:space="preserve"> </w:t>
      </w:r>
      <w:r w:rsidRPr="00F80F41">
        <w:rPr>
          <w:rFonts w:eastAsia="Times New Roman" w:cs="Calibri"/>
          <w:b/>
          <w:bCs/>
          <w:sz w:val="18"/>
          <w:szCs w:val="18"/>
        </w:rPr>
        <w:t>Period</w:t>
      </w:r>
      <w:r w:rsidRPr="00F80F41">
        <w:rPr>
          <w:rFonts w:eastAsia="Times New Roman" w:cs="Calibri"/>
          <w:sz w:val="18"/>
          <w:szCs w:val="18"/>
        </w:rPr>
        <w:t>").</w:t>
      </w:r>
      <w:r w:rsidR="0014784E">
        <w:rPr>
          <w:rFonts w:eastAsia="Times New Roman" w:cs="Calibri"/>
          <w:sz w:val="18"/>
          <w:szCs w:val="18"/>
        </w:rPr>
        <w:t xml:space="preserve"> At </w:t>
      </w:r>
      <w:proofErr w:type="spellStart"/>
      <w:r w:rsidR="0014784E">
        <w:rPr>
          <w:rFonts w:eastAsia="Times New Roman" w:cs="Calibri"/>
          <w:sz w:val="18"/>
          <w:szCs w:val="18"/>
        </w:rPr>
        <w:t>eToro’s</w:t>
      </w:r>
      <w:proofErr w:type="spellEnd"/>
      <w:r w:rsidR="0014784E">
        <w:rPr>
          <w:rFonts w:eastAsia="Times New Roman" w:cs="Calibri"/>
          <w:sz w:val="18"/>
          <w:szCs w:val="18"/>
        </w:rPr>
        <w:t xml:space="preserve"> sole discretion, the </w:t>
      </w:r>
      <w:r w:rsidR="00392DAA">
        <w:rPr>
          <w:rFonts w:eastAsia="Times New Roman" w:cs="Calibri"/>
          <w:sz w:val="18"/>
          <w:szCs w:val="18"/>
        </w:rPr>
        <w:t>P</w:t>
      </w:r>
      <w:r w:rsidR="0014784E">
        <w:rPr>
          <w:rFonts w:eastAsia="Times New Roman" w:cs="Calibri"/>
          <w:sz w:val="18"/>
          <w:szCs w:val="18"/>
        </w:rPr>
        <w:t>romotion</w:t>
      </w:r>
      <w:r w:rsidR="00392DAA">
        <w:rPr>
          <w:rFonts w:eastAsia="Times New Roman" w:cs="Calibri"/>
          <w:sz w:val="18"/>
          <w:szCs w:val="18"/>
        </w:rPr>
        <w:t xml:space="preserve"> Period</w:t>
      </w:r>
      <w:r w:rsidR="0014784E">
        <w:rPr>
          <w:rFonts w:eastAsia="Times New Roman" w:cs="Calibri"/>
          <w:sz w:val="18"/>
          <w:szCs w:val="18"/>
        </w:rPr>
        <w:t xml:space="preserve"> may be extended</w:t>
      </w:r>
      <w:r w:rsidR="00392DAA">
        <w:rPr>
          <w:rFonts w:eastAsia="Times New Roman" w:cs="Calibri"/>
          <w:sz w:val="18"/>
          <w:szCs w:val="18"/>
        </w:rPr>
        <w:t>.</w:t>
      </w:r>
    </w:p>
    <w:p w:rsidR="00320924" w:rsidRPr="002B242E" w:rsidRDefault="00104F07" w:rsidP="00320924">
      <w:pPr>
        <w:spacing w:before="100" w:beforeAutospacing="1" w:after="100" w:afterAutospacing="1" w:line="240" w:lineRule="auto"/>
        <w:jc w:val="both"/>
        <w:rPr>
          <w:rFonts w:eastAsia="Times New Roman" w:cs="Calibri"/>
          <w:b/>
          <w:bCs/>
          <w:i/>
          <w:iCs/>
          <w:sz w:val="20"/>
          <w:szCs w:val="20"/>
        </w:rPr>
      </w:pPr>
      <w:r w:rsidRPr="002B242E">
        <w:rPr>
          <w:rFonts w:eastAsia="Times New Roman" w:cs="Calibri"/>
          <w:b/>
          <w:bCs/>
          <w:i/>
          <w:iCs/>
          <w:sz w:val="20"/>
          <w:szCs w:val="20"/>
        </w:rPr>
        <w:t>Can I Enter?</w:t>
      </w:r>
      <w:r w:rsidR="00320924">
        <w:rPr>
          <w:rFonts w:eastAsia="Times New Roman" w:cs="Calibri"/>
          <w:b/>
          <w:bCs/>
          <w:i/>
          <w:iCs/>
          <w:sz w:val="20"/>
          <w:szCs w:val="20"/>
        </w:rPr>
        <w:t xml:space="preserve"> </w:t>
      </w:r>
      <w:r w:rsidR="00320924" w:rsidRPr="002B242E">
        <w:rPr>
          <w:rFonts w:eastAsia="Times New Roman" w:cs="Calibri"/>
          <w:b/>
          <w:bCs/>
          <w:i/>
          <w:iCs/>
          <w:sz w:val="20"/>
          <w:szCs w:val="20"/>
        </w:rPr>
        <w:t>Winner Determination and Rewards:</w:t>
      </w:r>
    </w:p>
    <w:p w:rsidR="00EB22CD" w:rsidRDefault="00396E8D">
      <w:pPr>
        <w:pStyle w:val="ListParagraph"/>
        <w:numPr>
          <w:ilvl w:val="0"/>
          <w:numId w:val="8"/>
        </w:numPr>
        <w:spacing w:before="100" w:beforeAutospacing="1" w:after="100" w:afterAutospacing="1" w:line="240" w:lineRule="auto"/>
        <w:ind w:left="360" w:hanging="360"/>
        <w:jc w:val="both"/>
        <w:rPr>
          <w:rFonts w:eastAsia="Times New Roman" w:cs="Calibri"/>
          <w:b/>
          <w:bCs/>
          <w:sz w:val="18"/>
          <w:szCs w:val="18"/>
        </w:rPr>
      </w:pPr>
      <w:proofErr w:type="spellStart"/>
      <w:proofErr w:type="gramStart"/>
      <w:r w:rsidRPr="00320924">
        <w:rPr>
          <w:rFonts w:eastAsia="Times New Roman" w:cs="Calibri"/>
          <w:b/>
          <w:bCs/>
          <w:sz w:val="18"/>
          <w:szCs w:val="18"/>
        </w:rPr>
        <w:t>eToro</w:t>
      </w:r>
      <w:proofErr w:type="spellEnd"/>
      <w:proofErr w:type="gramEnd"/>
      <w:r w:rsidRPr="00320924">
        <w:rPr>
          <w:rFonts w:eastAsia="Times New Roman" w:cs="Calibri"/>
          <w:b/>
          <w:bCs/>
          <w:sz w:val="18"/>
          <w:szCs w:val="18"/>
        </w:rPr>
        <w:t xml:space="preserve"> user which meets all </w:t>
      </w:r>
      <w:r w:rsidR="006B5415">
        <w:rPr>
          <w:rFonts w:eastAsia="Times New Roman" w:cs="Calibri"/>
          <w:b/>
          <w:bCs/>
          <w:sz w:val="18"/>
          <w:szCs w:val="18"/>
        </w:rPr>
        <w:t xml:space="preserve">of </w:t>
      </w:r>
      <w:r w:rsidRPr="00320924">
        <w:rPr>
          <w:rFonts w:eastAsia="Times New Roman" w:cs="Calibri"/>
          <w:b/>
          <w:bCs/>
          <w:sz w:val="18"/>
          <w:szCs w:val="18"/>
        </w:rPr>
        <w:t xml:space="preserve">the following cumulative requirements during the </w:t>
      </w:r>
      <w:r w:rsidR="00A667F4" w:rsidRPr="00320924">
        <w:rPr>
          <w:rFonts w:eastAsia="Times New Roman" w:cs="Calibri"/>
          <w:b/>
          <w:bCs/>
          <w:sz w:val="18"/>
          <w:szCs w:val="18"/>
        </w:rPr>
        <w:t>Promotion</w:t>
      </w:r>
      <w:r w:rsidRPr="00320924">
        <w:rPr>
          <w:rFonts w:eastAsia="Times New Roman" w:cs="Calibri"/>
          <w:b/>
          <w:bCs/>
          <w:sz w:val="18"/>
          <w:szCs w:val="18"/>
        </w:rPr>
        <w:t xml:space="preserve"> Period shall be considered an </w:t>
      </w:r>
      <w:r w:rsidR="00AD46F4" w:rsidRPr="00320924">
        <w:rPr>
          <w:rFonts w:eastAsia="Times New Roman" w:cs="Calibri"/>
          <w:b/>
          <w:bCs/>
          <w:sz w:val="18"/>
          <w:szCs w:val="18"/>
          <w:u w:val="single"/>
        </w:rPr>
        <w:t>Eligible Participant</w:t>
      </w:r>
      <w:r w:rsidR="002B242E" w:rsidRPr="00320924">
        <w:rPr>
          <w:rFonts w:eastAsia="Times New Roman" w:cs="Calibri"/>
          <w:b/>
          <w:bCs/>
          <w:sz w:val="18"/>
          <w:szCs w:val="18"/>
        </w:rPr>
        <w:t xml:space="preserve">. </w:t>
      </w:r>
      <w:r w:rsidR="00EA7E79" w:rsidRPr="00320924">
        <w:rPr>
          <w:rFonts w:eastAsia="Times New Roman" w:cs="Calibri"/>
          <w:b/>
          <w:bCs/>
          <w:sz w:val="18"/>
          <w:szCs w:val="18"/>
        </w:rPr>
        <w:t>The eToro user has to be</w:t>
      </w:r>
      <w:r w:rsidR="00EB22CD" w:rsidRPr="00320924">
        <w:rPr>
          <w:rFonts w:eastAsia="Times New Roman" w:cs="Calibri"/>
          <w:b/>
          <w:bCs/>
          <w:sz w:val="18"/>
          <w:szCs w:val="18"/>
        </w:rPr>
        <w:t>:</w:t>
      </w:r>
    </w:p>
    <w:p w:rsidR="00320924" w:rsidRPr="0045098B" w:rsidRDefault="00320924" w:rsidP="00320924">
      <w:pPr>
        <w:pStyle w:val="ListParagraph"/>
        <w:spacing w:before="100" w:beforeAutospacing="1" w:after="100" w:afterAutospacing="1" w:line="240" w:lineRule="auto"/>
        <w:ind w:left="360"/>
        <w:jc w:val="both"/>
        <w:rPr>
          <w:rFonts w:eastAsia="Times New Roman" w:cs="Calibri"/>
          <w:b/>
          <w:bCs/>
          <w:sz w:val="10"/>
          <w:szCs w:val="10"/>
        </w:rPr>
      </w:pPr>
    </w:p>
    <w:p w:rsidR="002B242E" w:rsidRPr="00EB22CD" w:rsidRDefault="002B37AE" w:rsidP="0026264F">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Pr>
          <w:rFonts w:eastAsia="Times New Roman" w:cs="Calibri"/>
          <w:sz w:val="18"/>
          <w:szCs w:val="18"/>
        </w:rPr>
        <w:t xml:space="preserve">a </w:t>
      </w:r>
      <w:r w:rsidR="002B242E" w:rsidRPr="002B242E">
        <w:rPr>
          <w:rFonts w:eastAsia="Times New Roman" w:cs="Calibri"/>
          <w:sz w:val="18"/>
          <w:szCs w:val="18"/>
        </w:rPr>
        <w:t xml:space="preserve">user who has </w:t>
      </w:r>
      <w:r w:rsidR="002B242E" w:rsidRPr="0045098B">
        <w:rPr>
          <w:rFonts w:eastAsia="Times New Roman" w:cs="Calibri"/>
          <w:b/>
          <w:bCs/>
          <w:sz w:val="18"/>
          <w:szCs w:val="18"/>
        </w:rPr>
        <w:t>verified</w:t>
      </w:r>
      <w:r w:rsidR="002B242E" w:rsidRPr="00EB22CD">
        <w:rPr>
          <w:rFonts w:eastAsia="Times New Roman" w:cs="Calibri"/>
          <w:sz w:val="18"/>
          <w:szCs w:val="18"/>
        </w:rPr>
        <w:t xml:space="preserve"> </w:t>
      </w:r>
      <w:r w:rsidR="002B242E">
        <w:rPr>
          <w:rFonts w:eastAsia="Times New Roman" w:cs="Calibri"/>
          <w:sz w:val="18"/>
          <w:szCs w:val="18"/>
        </w:rPr>
        <w:t>his/her</w:t>
      </w:r>
      <w:r w:rsidR="002B242E" w:rsidRPr="00EB22CD">
        <w:rPr>
          <w:rFonts w:eastAsia="Times New Roman" w:cs="Calibri"/>
          <w:sz w:val="18"/>
          <w:szCs w:val="18"/>
        </w:rPr>
        <w:t xml:space="preserve"> account</w:t>
      </w:r>
      <w:r w:rsidR="0014784E">
        <w:rPr>
          <w:rFonts w:eastAsia="Times New Roman" w:cs="Calibri"/>
          <w:sz w:val="18"/>
          <w:szCs w:val="18"/>
        </w:rPr>
        <w:t xml:space="preserve"> by completing their </w:t>
      </w:r>
      <w:proofErr w:type="spellStart"/>
      <w:r w:rsidR="0014784E">
        <w:rPr>
          <w:rFonts w:eastAsia="Times New Roman" w:cs="Calibri"/>
          <w:sz w:val="18"/>
          <w:szCs w:val="18"/>
        </w:rPr>
        <w:t>eToro</w:t>
      </w:r>
      <w:proofErr w:type="spellEnd"/>
      <w:r w:rsidR="0014784E">
        <w:rPr>
          <w:rFonts w:eastAsia="Times New Roman" w:cs="Calibri"/>
          <w:sz w:val="18"/>
          <w:szCs w:val="18"/>
        </w:rPr>
        <w:t xml:space="preserve"> </w:t>
      </w:r>
      <w:proofErr w:type="spellStart"/>
      <w:r w:rsidR="0014784E">
        <w:rPr>
          <w:rFonts w:eastAsia="Times New Roman" w:cs="Calibri"/>
          <w:sz w:val="18"/>
          <w:szCs w:val="18"/>
        </w:rPr>
        <w:t>OpenBook</w:t>
      </w:r>
      <w:proofErr w:type="spellEnd"/>
      <w:r w:rsidR="0014784E">
        <w:rPr>
          <w:rFonts w:eastAsia="Times New Roman" w:cs="Calibri"/>
          <w:sz w:val="18"/>
          <w:szCs w:val="18"/>
        </w:rPr>
        <w:t xml:space="preserve"> profile</w:t>
      </w:r>
      <w:r w:rsidR="006B5415">
        <w:rPr>
          <w:rFonts w:eastAsia="Times New Roman" w:cs="Calibri"/>
          <w:sz w:val="18"/>
          <w:szCs w:val="18"/>
        </w:rPr>
        <w:t>;</w:t>
      </w:r>
    </w:p>
    <w:p w:rsidR="00AD46F4" w:rsidRPr="002B242E" w:rsidRDefault="00AD46F4" w:rsidP="002B242E">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sidRPr="002B242E">
        <w:rPr>
          <w:rFonts w:eastAsia="Times New Roman" w:cs="Calibri"/>
          <w:sz w:val="18"/>
          <w:szCs w:val="18"/>
        </w:rPr>
        <w:t>at least 18 years old, or the age of legal consent for engaging in financial investment activities under</w:t>
      </w:r>
      <w:r w:rsidR="002B242E">
        <w:rPr>
          <w:rFonts w:eastAsia="Times New Roman" w:cs="Calibri"/>
          <w:sz w:val="18"/>
          <w:szCs w:val="18"/>
        </w:rPr>
        <w:t xml:space="preserve"> </w:t>
      </w:r>
      <w:r w:rsidRPr="002B242E">
        <w:rPr>
          <w:rFonts w:eastAsia="Times New Roman" w:cs="Calibri"/>
          <w:sz w:val="18"/>
          <w:szCs w:val="18"/>
        </w:rPr>
        <w:t>the laws of any jurisdiction that applies to you</w:t>
      </w:r>
      <w:r w:rsidR="00107251" w:rsidRPr="002B242E">
        <w:rPr>
          <w:rFonts w:eastAsia="Times New Roman" w:cs="Calibri"/>
          <w:sz w:val="18"/>
          <w:szCs w:val="18"/>
        </w:rPr>
        <w:t>;</w:t>
      </w:r>
      <w:r w:rsidRPr="002B242E">
        <w:rPr>
          <w:rFonts w:eastAsia="Times New Roman" w:cs="Calibri"/>
          <w:sz w:val="18"/>
          <w:szCs w:val="18"/>
        </w:rPr>
        <w:t xml:space="preserve"> </w:t>
      </w:r>
    </w:p>
    <w:p w:rsidR="00104F07" w:rsidRPr="00F80F41" w:rsidRDefault="00104F07" w:rsidP="002B242E">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sidRPr="00F80F41">
        <w:rPr>
          <w:rFonts w:eastAsia="Times New Roman" w:cs="Calibri"/>
          <w:sz w:val="18"/>
          <w:szCs w:val="18"/>
        </w:rPr>
        <w:t xml:space="preserve">NOT an employee of </w:t>
      </w:r>
      <w:r w:rsidR="00AD46F4" w:rsidRPr="00F80F41">
        <w:rPr>
          <w:rFonts w:eastAsia="Times New Roman" w:cs="Calibri"/>
          <w:sz w:val="18"/>
          <w:szCs w:val="18"/>
        </w:rPr>
        <w:t xml:space="preserve">eToro or of an eToro </w:t>
      </w:r>
      <w:r w:rsidR="00107251">
        <w:rPr>
          <w:rFonts w:eastAsia="Times New Roman" w:cs="Calibri"/>
          <w:sz w:val="18"/>
          <w:szCs w:val="18"/>
        </w:rPr>
        <w:t>affiliate</w:t>
      </w:r>
      <w:r w:rsidR="00AD46F4" w:rsidRPr="00F80F41">
        <w:rPr>
          <w:rFonts w:eastAsia="Times New Roman" w:cs="Calibri"/>
          <w:sz w:val="18"/>
          <w:szCs w:val="18"/>
        </w:rPr>
        <w:t xml:space="preserve"> and NOT an immediate family (parent, sibling, spouse, child) or household member of an eToro employee, an employee of an eToro </w:t>
      </w:r>
      <w:r w:rsidR="00107251">
        <w:rPr>
          <w:rFonts w:eastAsia="Times New Roman" w:cs="Calibri"/>
          <w:sz w:val="18"/>
          <w:szCs w:val="18"/>
        </w:rPr>
        <w:t>affiliate</w:t>
      </w:r>
      <w:r w:rsidR="00AD46F4" w:rsidRPr="00F80F41">
        <w:rPr>
          <w:rFonts w:eastAsia="Times New Roman" w:cs="Calibri"/>
          <w:sz w:val="18"/>
          <w:szCs w:val="18"/>
        </w:rPr>
        <w:t xml:space="preserve">, or a person involved in any part of the administration and execution of this </w:t>
      </w:r>
      <w:r w:rsidR="002B242E">
        <w:rPr>
          <w:rFonts w:eastAsia="Times New Roman" w:cs="Calibri"/>
          <w:sz w:val="18"/>
          <w:szCs w:val="18"/>
        </w:rPr>
        <w:t>Promotion</w:t>
      </w:r>
      <w:r w:rsidR="00107251">
        <w:rPr>
          <w:rFonts w:eastAsia="Times New Roman" w:cs="Calibri"/>
          <w:sz w:val="18"/>
          <w:szCs w:val="18"/>
        </w:rPr>
        <w:t>;</w:t>
      </w:r>
      <w:r w:rsidR="00AD46F4">
        <w:rPr>
          <w:rFonts w:eastAsia="Times New Roman" w:cs="Calibri"/>
          <w:sz w:val="18"/>
          <w:szCs w:val="18"/>
        </w:rPr>
        <w:t xml:space="preserve"> </w:t>
      </w:r>
      <w:r w:rsidR="002B242E">
        <w:rPr>
          <w:rFonts w:eastAsia="Times New Roman" w:cs="Calibri"/>
          <w:sz w:val="18"/>
          <w:szCs w:val="18"/>
        </w:rPr>
        <w:t xml:space="preserve">and </w:t>
      </w:r>
    </w:p>
    <w:p w:rsidR="00104F07" w:rsidRPr="00BF7B74" w:rsidRDefault="00104F07" w:rsidP="002B242E">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sidRPr="00BF7B74">
        <w:rPr>
          <w:rFonts w:eastAsia="Times New Roman" w:cs="Calibri"/>
          <w:sz w:val="18"/>
          <w:szCs w:val="18"/>
        </w:rPr>
        <w:t xml:space="preserve">NOT involved in any part of the administration and execution of this </w:t>
      </w:r>
      <w:r w:rsidR="002B242E">
        <w:rPr>
          <w:rFonts w:eastAsia="Times New Roman" w:cs="Calibri"/>
          <w:sz w:val="18"/>
          <w:szCs w:val="18"/>
        </w:rPr>
        <w:t>Promotion</w:t>
      </w:r>
      <w:r w:rsidR="00AD46F4">
        <w:rPr>
          <w:rFonts w:eastAsia="Times New Roman" w:cs="Calibri"/>
          <w:sz w:val="18"/>
          <w:szCs w:val="18"/>
        </w:rPr>
        <w:t>.</w:t>
      </w:r>
      <w:r w:rsidRPr="00BF7B74">
        <w:rPr>
          <w:rFonts w:eastAsia="Times New Roman" w:cs="Calibri"/>
          <w:sz w:val="18"/>
          <w:szCs w:val="18"/>
        </w:rPr>
        <w:t xml:space="preserve"> </w:t>
      </w:r>
    </w:p>
    <w:p w:rsidR="00320924" w:rsidRDefault="00320924" w:rsidP="00320924">
      <w:pPr>
        <w:pStyle w:val="ListParagraph"/>
        <w:spacing w:before="100" w:beforeAutospacing="1" w:after="100" w:afterAutospacing="1" w:line="240" w:lineRule="auto"/>
        <w:ind w:left="360"/>
        <w:jc w:val="both"/>
        <w:rPr>
          <w:rFonts w:eastAsia="Times New Roman" w:cs="Calibri"/>
          <w:b/>
          <w:bCs/>
          <w:sz w:val="18"/>
          <w:szCs w:val="18"/>
        </w:rPr>
      </w:pPr>
    </w:p>
    <w:p w:rsidR="007A37D1" w:rsidRPr="00320924" w:rsidRDefault="00EA7FA7">
      <w:pPr>
        <w:pStyle w:val="ListParagraph"/>
        <w:numPr>
          <w:ilvl w:val="0"/>
          <w:numId w:val="8"/>
        </w:numPr>
        <w:spacing w:before="100" w:beforeAutospacing="1" w:after="100" w:afterAutospacing="1" w:line="240" w:lineRule="auto"/>
        <w:ind w:left="360" w:hanging="360"/>
        <w:jc w:val="both"/>
        <w:rPr>
          <w:rFonts w:eastAsia="Times New Roman" w:cs="Calibri"/>
          <w:b/>
          <w:bCs/>
          <w:sz w:val="18"/>
          <w:szCs w:val="18"/>
        </w:rPr>
      </w:pPr>
      <w:r>
        <w:rPr>
          <w:rFonts w:eastAsia="Times New Roman" w:cs="Calibri"/>
          <w:b/>
          <w:bCs/>
          <w:sz w:val="18"/>
          <w:szCs w:val="18"/>
        </w:rPr>
        <w:t xml:space="preserve">To participate in the NFP Promotion you must: </w:t>
      </w:r>
    </w:p>
    <w:p w:rsidR="0045098B" w:rsidRPr="0045098B" w:rsidRDefault="0045098B" w:rsidP="0045098B">
      <w:pPr>
        <w:pStyle w:val="ListParagraph"/>
        <w:shd w:val="clear" w:color="auto" w:fill="FFFFFF"/>
        <w:tabs>
          <w:tab w:val="left" w:pos="900"/>
        </w:tabs>
        <w:spacing w:after="0" w:line="300" w:lineRule="auto"/>
        <w:ind w:left="2138"/>
        <w:jc w:val="both"/>
        <w:rPr>
          <w:rFonts w:eastAsia="Times New Roman" w:cs="Calibri"/>
          <w:sz w:val="10"/>
          <w:szCs w:val="10"/>
        </w:rPr>
      </w:pPr>
    </w:p>
    <w:p w:rsidR="007A37D1" w:rsidRDefault="00EA7FA7" w:rsidP="004319A5">
      <w:pPr>
        <w:pStyle w:val="ListParagraph"/>
        <w:numPr>
          <w:ilvl w:val="0"/>
          <w:numId w:val="7"/>
        </w:numPr>
        <w:shd w:val="clear" w:color="auto" w:fill="FFFFFF"/>
        <w:tabs>
          <w:tab w:val="left" w:pos="900"/>
        </w:tabs>
        <w:spacing w:after="0" w:line="300" w:lineRule="auto"/>
        <w:ind w:hanging="1508"/>
        <w:jc w:val="both"/>
        <w:rPr>
          <w:rFonts w:eastAsia="Times New Roman" w:cs="Calibri"/>
          <w:sz w:val="18"/>
          <w:szCs w:val="18"/>
        </w:rPr>
      </w:pPr>
      <w:r>
        <w:rPr>
          <w:rFonts w:eastAsia="Times New Roman" w:cs="Calibri"/>
          <w:sz w:val="18"/>
          <w:szCs w:val="18"/>
        </w:rPr>
        <w:t xml:space="preserve">be </w:t>
      </w:r>
      <w:r w:rsidR="007A37D1">
        <w:rPr>
          <w:rFonts w:eastAsia="Times New Roman" w:cs="Calibri"/>
          <w:sz w:val="18"/>
          <w:szCs w:val="18"/>
        </w:rPr>
        <w:t>an Eligible Participant</w:t>
      </w:r>
      <w:r w:rsidR="005A7A6D">
        <w:rPr>
          <w:rFonts w:eastAsia="Times New Roman" w:cs="Calibri"/>
          <w:sz w:val="18"/>
          <w:szCs w:val="18"/>
        </w:rPr>
        <w:t>;</w:t>
      </w:r>
      <w:r w:rsidR="00320924">
        <w:rPr>
          <w:rFonts w:eastAsia="Times New Roman" w:cs="Calibri"/>
          <w:sz w:val="18"/>
          <w:szCs w:val="18"/>
        </w:rPr>
        <w:t xml:space="preserve"> </w:t>
      </w:r>
    </w:p>
    <w:p w:rsidR="002B37AE" w:rsidRPr="0018349C" w:rsidRDefault="00E33A03">
      <w:pPr>
        <w:pStyle w:val="ListParagraph"/>
        <w:numPr>
          <w:ilvl w:val="0"/>
          <w:numId w:val="7"/>
        </w:numPr>
        <w:shd w:val="clear" w:color="auto" w:fill="FFFFFF"/>
        <w:tabs>
          <w:tab w:val="left" w:pos="900"/>
        </w:tabs>
        <w:spacing w:after="0" w:line="300" w:lineRule="auto"/>
        <w:ind w:left="900" w:hanging="270"/>
        <w:jc w:val="both"/>
        <w:rPr>
          <w:rFonts w:eastAsia="Times New Roman" w:cs="Calibri"/>
          <w:sz w:val="18"/>
          <w:szCs w:val="18"/>
        </w:rPr>
      </w:pPr>
      <w:proofErr w:type="gramStart"/>
      <w:r>
        <w:rPr>
          <w:rFonts w:eastAsia="Times New Roman" w:cs="Calibri"/>
          <w:sz w:val="18"/>
          <w:szCs w:val="18"/>
        </w:rPr>
        <w:t>post</w:t>
      </w:r>
      <w:proofErr w:type="gramEnd"/>
      <w:r>
        <w:rPr>
          <w:rFonts w:eastAsia="Times New Roman" w:cs="Calibri"/>
          <w:sz w:val="18"/>
          <w:szCs w:val="18"/>
        </w:rPr>
        <w:t xml:space="preserve"> at least one comment during</w:t>
      </w:r>
      <w:r w:rsidR="008B2086">
        <w:rPr>
          <w:rFonts w:eastAsia="Times New Roman" w:cs="Calibri"/>
          <w:sz w:val="18"/>
          <w:szCs w:val="18"/>
        </w:rPr>
        <w:t xml:space="preserve"> the </w:t>
      </w:r>
      <w:r>
        <w:rPr>
          <w:rFonts w:eastAsia="Times New Roman" w:cs="Calibri"/>
          <w:sz w:val="18"/>
          <w:szCs w:val="18"/>
        </w:rPr>
        <w:t>Promotion</w:t>
      </w:r>
      <w:r w:rsidR="008B2086">
        <w:rPr>
          <w:rFonts w:eastAsia="Times New Roman" w:cs="Calibri"/>
          <w:sz w:val="18"/>
          <w:szCs w:val="18"/>
        </w:rPr>
        <w:t xml:space="preserve"> Period </w:t>
      </w:r>
      <w:r>
        <w:rPr>
          <w:rFonts w:eastAsia="Times New Roman" w:cs="Calibri"/>
          <w:sz w:val="18"/>
          <w:szCs w:val="18"/>
        </w:rPr>
        <w:t xml:space="preserve">on the “NFP Post” that </w:t>
      </w:r>
      <w:r w:rsidRPr="005077DE">
        <w:rPr>
          <w:rFonts w:eastAsia="Times New Roman" w:cs="Calibri"/>
          <w:sz w:val="18"/>
          <w:szCs w:val="18"/>
        </w:rPr>
        <w:t xml:space="preserve">will </w:t>
      </w:r>
      <w:r>
        <w:rPr>
          <w:rFonts w:eastAsia="Times New Roman" w:cs="Calibri"/>
          <w:sz w:val="18"/>
          <w:szCs w:val="18"/>
        </w:rPr>
        <w:t>be displayed</w:t>
      </w:r>
      <w:r w:rsidRPr="005077DE">
        <w:rPr>
          <w:rFonts w:eastAsia="Times New Roman" w:cs="Calibri"/>
          <w:sz w:val="18"/>
          <w:szCs w:val="18"/>
        </w:rPr>
        <w:t xml:space="preserve"> on the </w:t>
      </w:r>
      <w:proofErr w:type="spellStart"/>
      <w:r w:rsidRPr="005077DE">
        <w:rPr>
          <w:rFonts w:eastAsia="Times New Roman" w:cs="Calibri"/>
          <w:sz w:val="18"/>
          <w:szCs w:val="18"/>
        </w:rPr>
        <w:t>eToroExperience</w:t>
      </w:r>
      <w:proofErr w:type="spellEnd"/>
      <w:r w:rsidRPr="005077DE">
        <w:rPr>
          <w:rFonts w:eastAsia="Times New Roman" w:cs="Calibri"/>
          <w:sz w:val="18"/>
          <w:szCs w:val="18"/>
        </w:rPr>
        <w:t xml:space="preserve"> </w:t>
      </w:r>
      <w:r>
        <w:rPr>
          <w:rFonts w:eastAsia="Times New Roman" w:cs="Calibri"/>
          <w:sz w:val="18"/>
          <w:szCs w:val="18"/>
        </w:rPr>
        <w:t>W</w:t>
      </w:r>
      <w:r w:rsidRPr="005077DE">
        <w:rPr>
          <w:rFonts w:eastAsia="Times New Roman" w:cs="Calibri"/>
          <w:sz w:val="18"/>
          <w:szCs w:val="18"/>
        </w:rPr>
        <w:t xml:space="preserve">all </w:t>
      </w:r>
      <w:r w:rsidR="008B2086">
        <w:rPr>
          <w:rFonts w:eastAsia="Times New Roman" w:cs="Calibri"/>
          <w:sz w:val="18"/>
          <w:szCs w:val="18"/>
        </w:rPr>
        <w:t xml:space="preserve">with your </w:t>
      </w:r>
      <w:r w:rsidR="00193C03">
        <w:rPr>
          <w:rFonts w:eastAsia="Times New Roman" w:cs="Calibri"/>
          <w:sz w:val="18"/>
          <w:szCs w:val="18"/>
        </w:rPr>
        <w:t>assumption of the expected</w:t>
      </w:r>
      <w:r w:rsidR="008B2086">
        <w:rPr>
          <w:rFonts w:eastAsia="Times New Roman" w:cs="Calibri"/>
          <w:sz w:val="18"/>
          <w:szCs w:val="18"/>
        </w:rPr>
        <w:t xml:space="preserve"> rate of the Non-Farm Payroll figure that is expected to be published on </w:t>
      </w:r>
      <w:r w:rsidR="00BC43F8">
        <w:rPr>
          <w:rFonts w:eastAsia="Times New Roman" w:cs="Calibri"/>
          <w:sz w:val="18"/>
          <w:szCs w:val="18"/>
        </w:rPr>
        <w:t>June 6</w:t>
      </w:r>
      <w:r w:rsidR="00BC43F8" w:rsidRPr="0026264F">
        <w:rPr>
          <w:rFonts w:eastAsia="Times New Roman" w:cs="Calibri"/>
          <w:sz w:val="18"/>
          <w:szCs w:val="18"/>
          <w:vertAlign w:val="superscript"/>
        </w:rPr>
        <w:t>th</w:t>
      </w:r>
      <w:r w:rsidR="00BC43F8">
        <w:rPr>
          <w:rFonts w:eastAsia="Times New Roman" w:cs="Calibri"/>
          <w:sz w:val="18"/>
          <w:szCs w:val="18"/>
        </w:rPr>
        <w:t xml:space="preserve"> </w:t>
      </w:r>
      <w:r w:rsidR="008B2086">
        <w:rPr>
          <w:rFonts w:eastAsia="Times New Roman" w:cs="Calibri"/>
          <w:sz w:val="18"/>
          <w:szCs w:val="18"/>
        </w:rPr>
        <w:t xml:space="preserve">2014 by the US </w:t>
      </w:r>
      <w:hyperlink r:id="rId7" w:tooltip="Bureau of Labor Statistics" w:history="1">
        <w:r w:rsidR="008B2086" w:rsidRPr="0018349C">
          <w:rPr>
            <w:rFonts w:eastAsia="Times New Roman" w:cs="Calibri"/>
            <w:sz w:val="18"/>
            <w:szCs w:val="18"/>
          </w:rPr>
          <w:t>Bureau of Labor Statistics</w:t>
        </w:r>
      </w:hyperlink>
      <w:r w:rsidR="008B2086">
        <w:rPr>
          <w:rFonts w:eastAsia="Times New Roman" w:cs="Calibri"/>
          <w:sz w:val="18"/>
          <w:szCs w:val="18"/>
        </w:rPr>
        <w:t xml:space="preserve"> (“</w:t>
      </w:r>
      <w:r w:rsidR="008B2086" w:rsidRPr="0018349C">
        <w:rPr>
          <w:rFonts w:eastAsia="Times New Roman" w:cs="Calibri"/>
          <w:b/>
          <w:bCs/>
          <w:sz w:val="18"/>
          <w:szCs w:val="18"/>
        </w:rPr>
        <w:t>NFP Figure</w:t>
      </w:r>
      <w:r w:rsidR="008B2086">
        <w:rPr>
          <w:rFonts w:eastAsia="Times New Roman" w:cs="Calibri"/>
          <w:sz w:val="18"/>
          <w:szCs w:val="18"/>
        </w:rPr>
        <w:t xml:space="preserve">”). </w:t>
      </w:r>
      <w:r>
        <w:rPr>
          <w:rFonts w:eastAsia="Times New Roman" w:cs="Calibri"/>
          <w:sz w:val="18"/>
          <w:szCs w:val="18"/>
        </w:rPr>
        <w:t>If you make a number of</w:t>
      </w:r>
      <w:r w:rsidR="00193C03">
        <w:rPr>
          <w:rFonts w:eastAsia="Times New Roman" w:cs="Calibri"/>
          <w:sz w:val="18"/>
          <w:szCs w:val="18"/>
        </w:rPr>
        <w:t xml:space="preserve"> assumptions</w:t>
      </w:r>
      <w:r w:rsidR="000B06AF">
        <w:rPr>
          <w:rFonts w:eastAsia="Times New Roman" w:cs="Calibri"/>
          <w:sz w:val="18"/>
          <w:szCs w:val="18"/>
        </w:rPr>
        <w:t xml:space="preserve"> during the same calendar day, then </w:t>
      </w:r>
      <w:proofErr w:type="gramStart"/>
      <w:r w:rsidR="000B06AF">
        <w:rPr>
          <w:rFonts w:eastAsia="Times New Roman" w:cs="Calibri"/>
          <w:sz w:val="18"/>
          <w:szCs w:val="18"/>
        </w:rPr>
        <w:t>We</w:t>
      </w:r>
      <w:proofErr w:type="gramEnd"/>
      <w:r w:rsidR="000B06AF">
        <w:rPr>
          <w:rFonts w:eastAsia="Times New Roman" w:cs="Calibri"/>
          <w:sz w:val="18"/>
          <w:szCs w:val="18"/>
        </w:rPr>
        <w:t xml:space="preserve"> will on</w:t>
      </w:r>
      <w:r w:rsidR="002B37AE" w:rsidRPr="0018349C">
        <w:rPr>
          <w:rFonts w:eastAsia="Times New Roman" w:cs="Calibri"/>
          <w:sz w:val="18"/>
          <w:szCs w:val="18"/>
        </w:rPr>
        <w:t xml:space="preserve">ly consider the last comment as </w:t>
      </w:r>
      <w:r w:rsidR="00193C03">
        <w:rPr>
          <w:rFonts w:eastAsia="Times New Roman" w:cs="Calibri"/>
          <w:sz w:val="18"/>
          <w:szCs w:val="18"/>
        </w:rPr>
        <w:t xml:space="preserve">your assumption </w:t>
      </w:r>
      <w:r w:rsidR="002B37AE" w:rsidRPr="0018349C">
        <w:rPr>
          <w:rFonts w:eastAsia="Times New Roman" w:cs="Calibri"/>
          <w:sz w:val="18"/>
          <w:szCs w:val="18"/>
        </w:rPr>
        <w:t>for th</w:t>
      </w:r>
      <w:r w:rsidR="000B06AF">
        <w:rPr>
          <w:rFonts w:eastAsia="Times New Roman" w:cs="Calibri"/>
          <w:sz w:val="18"/>
          <w:szCs w:val="18"/>
        </w:rPr>
        <w:t>at calendar</w:t>
      </w:r>
      <w:r w:rsidR="002B37AE" w:rsidRPr="0018349C">
        <w:rPr>
          <w:rFonts w:eastAsia="Times New Roman" w:cs="Calibri"/>
          <w:sz w:val="18"/>
          <w:szCs w:val="18"/>
        </w:rPr>
        <w:t xml:space="preserve"> day.</w:t>
      </w:r>
    </w:p>
    <w:p w:rsidR="007A37D1" w:rsidRDefault="007A37D1" w:rsidP="0018349C">
      <w:pPr>
        <w:pStyle w:val="ListParagraph"/>
        <w:shd w:val="clear" w:color="auto" w:fill="FFFFFF"/>
        <w:tabs>
          <w:tab w:val="left" w:pos="900"/>
        </w:tabs>
        <w:spacing w:after="0" w:line="300" w:lineRule="auto"/>
        <w:ind w:left="900"/>
        <w:jc w:val="both"/>
        <w:rPr>
          <w:rFonts w:eastAsia="Times New Roman" w:cs="Calibri"/>
          <w:sz w:val="18"/>
          <w:szCs w:val="18"/>
        </w:rPr>
      </w:pPr>
      <w:r>
        <w:rPr>
          <w:rFonts w:eastAsia="Times New Roman" w:cs="Calibri"/>
          <w:sz w:val="18"/>
          <w:szCs w:val="18"/>
        </w:rPr>
        <w:t xml:space="preserve"> </w:t>
      </w:r>
    </w:p>
    <w:p w:rsidR="000B06AF" w:rsidRDefault="000B06AF" w:rsidP="004319A5">
      <w:pPr>
        <w:pStyle w:val="ListParagraph"/>
        <w:numPr>
          <w:ilvl w:val="0"/>
          <w:numId w:val="8"/>
        </w:numPr>
        <w:spacing w:before="100" w:beforeAutospacing="1" w:after="100" w:afterAutospacing="1" w:line="240" w:lineRule="auto"/>
        <w:ind w:left="360" w:hanging="360"/>
        <w:jc w:val="both"/>
        <w:rPr>
          <w:rFonts w:eastAsia="Times New Roman" w:cs="Calibri"/>
          <w:b/>
          <w:bCs/>
          <w:sz w:val="18"/>
          <w:szCs w:val="18"/>
        </w:rPr>
      </w:pPr>
      <w:r>
        <w:rPr>
          <w:rFonts w:eastAsia="Times New Roman" w:cs="Calibri"/>
          <w:b/>
          <w:bCs/>
          <w:sz w:val="18"/>
          <w:szCs w:val="18"/>
        </w:rPr>
        <w:t xml:space="preserve">Winner Determination and Rewards: </w:t>
      </w:r>
    </w:p>
    <w:p w:rsidR="000B06AF" w:rsidRPr="0018349C" w:rsidRDefault="000B06AF">
      <w:pPr>
        <w:pStyle w:val="ListParagraph"/>
        <w:tabs>
          <w:tab w:val="left" w:pos="900"/>
        </w:tabs>
        <w:spacing w:line="240" w:lineRule="auto"/>
        <w:ind w:left="900"/>
        <w:jc w:val="both"/>
        <w:rPr>
          <w:rFonts w:eastAsia="Times New Roman" w:cs="Calibri"/>
          <w:sz w:val="18"/>
          <w:szCs w:val="18"/>
        </w:rPr>
      </w:pPr>
      <w:r w:rsidRPr="0018349C">
        <w:rPr>
          <w:rFonts w:eastAsia="Times New Roman" w:cs="Calibri"/>
          <w:sz w:val="18"/>
          <w:szCs w:val="18"/>
        </w:rPr>
        <w:t xml:space="preserve">On Friday, </w:t>
      </w:r>
      <w:r w:rsidR="00BC43F8">
        <w:rPr>
          <w:rFonts w:eastAsia="Times New Roman" w:cs="Calibri"/>
          <w:sz w:val="18"/>
          <w:szCs w:val="18"/>
        </w:rPr>
        <w:t>June 6</w:t>
      </w:r>
      <w:r w:rsidR="00BC43F8" w:rsidRPr="0026264F">
        <w:rPr>
          <w:rFonts w:eastAsia="Times New Roman" w:cs="Calibri"/>
          <w:sz w:val="18"/>
          <w:szCs w:val="18"/>
          <w:vertAlign w:val="superscript"/>
        </w:rPr>
        <w:t>th</w:t>
      </w:r>
      <w:r w:rsidR="0026264F">
        <w:rPr>
          <w:rFonts w:eastAsia="Times New Roman" w:cs="Calibri"/>
          <w:sz w:val="18"/>
          <w:szCs w:val="18"/>
          <w:vertAlign w:val="superscript"/>
        </w:rPr>
        <w:t xml:space="preserve"> </w:t>
      </w:r>
      <w:r w:rsidRPr="0018349C">
        <w:rPr>
          <w:rFonts w:eastAsia="Times New Roman" w:cs="Calibri"/>
          <w:sz w:val="18"/>
          <w:szCs w:val="18"/>
        </w:rPr>
        <w:t xml:space="preserve">2014, following the </w:t>
      </w:r>
      <w:r w:rsidR="00E33A03">
        <w:rPr>
          <w:rFonts w:eastAsia="Times New Roman" w:cs="Calibri"/>
          <w:sz w:val="18"/>
          <w:szCs w:val="18"/>
        </w:rPr>
        <w:t>official</w:t>
      </w:r>
      <w:r w:rsidRPr="0018349C">
        <w:rPr>
          <w:rFonts w:eastAsia="Times New Roman" w:cs="Calibri"/>
          <w:sz w:val="18"/>
          <w:szCs w:val="18"/>
        </w:rPr>
        <w:t xml:space="preserve"> announcement</w:t>
      </w:r>
      <w:r w:rsidR="00E33A03">
        <w:rPr>
          <w:rFonts w:eastAsia="Times New Roman" w:cs="Calibri"/>
          <w:sz w:val="18"/>
          <w:szCs w:val="18"/>
        </w:rPr>
        <w:t xml:space="preserve"> of the NFP Figure</w:t>
      </w:r>
      <w:r w:rsidRPr="0018349C">
        <w:rPr>
          <w:rFonts w:eastAsia="Times New Roman" w:cs="Calibri"/>
          <w:sz w:val="18"/>
          <w:szCs w:val="18"/>
        </w:rPr>
        <w:t xml:space="preserve">, We will collect the </w:t>
      </w:r>
      <w:r w:rsidR="00193C03">
        <w:rPr>
          <w:rFonts w:eastAsia="Times New Roman" w:cs="Calibri"/>
          <w:sz w:val="18"/>
          <w:szCs w:val="18"/>
        </w:rPr>
        <w:t>assumptions</w:t>
      </w:r>
      <w:r w:rsidRPr="0018349C">
        <w:rPr>
          <w:rFonts w:eastAsia="Times New Roman" w:cs="Calibri"/>
          <w:sz w:val="18"/>
          <w:szCs w:val="18"/>
        </w:rPr>
        <w:t xml:space="preserve"> for each calendar day, and the 3 people that came closest to the NFP Figure on each of these calendar days will receive a reward of $200 eToro Credit each. </w:t>
      </w:r>
      <w:r w:rsidR="00EF6705">
        <w:rPr>
          <w:rFonts w:eastAsia="Times New Roman" w:cs="Calibri"/>
          <w:sz w:val="18"/>
          <w:szCs w:val="18"/>
        </w:rPr>
        <w:t xml:space="preserve">12 rewards of </w:t>
      </w:r>
      <w:r w:rsidR="00EF6705" w:rsidRPr="005077DE">
        <w:rPr>
          <w:rFonts w:eastAsia="Times New Roman" w:cs="Calibri"/>
          <w:sz w:val="18"/>
          <w:szCs w:val="18"/>
        </w:rPr>
        <w:t xml:space="preserve">$200 eToro Credit </w:t>
      </w:r>
      <w:r w:rsidR="00EF6705">
        <w:rPr>
          <w:rFonts w:eastAsia="Times New Roman" w:cs="Calibri"/>
          <w:sz w:val="18"/>
          <w:szCs w:val="18"/>
        </w:rPr>
        <w:t xml:space="preserve">will be rewarded altogether in this Promotion. </w:t>
      </w:r>
    </w:p>
    <w:p w:rsidR="000B06AF" w:rsidRDefault="000B06AF" w:rsidP="0018349C">
      <w:pPr>
        <w:pStyle w:val="ListParagraph"/>
        <w:spacing w:before="100" w:beforeAutospacing="1" w:after="100" w:afterAutospacing="1" w:line="240" w:lineRule="auto"/>
        <w:ind w:left="360"/>
        <w:jc w:val="both"/>
        <w:rPr>
          <w:rFonts w:eastAsia="Times New Roman" w:cs="Calibri"/>
          <w:b/>
          <w:bCs/>
          <w:sz w:val="18"/>
          <w:szCs w:val="18"/>
        </w:rPr>
      </w:pPr>
    </w:p>
    <w:p w:rsidR="00CB19E9" w:rsidRPr="00F80F41" w:rsidRDefault="00104F07" w:rsidP="002B37AE">
      <w:pPr>
        <w:rPr>
          <w:rFonts w:eastAsia="Times New Roman" w:cs="Calibri"/>
          <w:sz w:val="18"/>
          <w:szCs w:val="18"/>
        </w:rPr>
      </w:pPr>
      <w:r w:rsidRPr="00E0668B">
        <w:rPr>
          <w:rFonts w:eastAsia="Times New Roman" w:cs="Calibri"/>
          <w:sz w:val="18"/>
          <w:szCs w:val="18"/>
        </w:rPr>
        <w:t xml:space="preserve">The results as recorded on the eToro records and systems shall be deemed final and binding on all </w:t>
      </w:r>
      <w:r w:rsidR="00396E8D" w:rsidRPr="00E0668B">
        <w:rPr>
          <w:rFonts w:eastAsia="Times New Roman" w:cs="Calibri"/>
          <w:sz w:val="18"/>
          <w:szCs w:val="18"/>
        </w:rPr>
        <w:t>Eligible Participant</w:t>
      </w:r>
      <w:r w:rsidRPr="00E0668B">
        <w:rPr>
          <w:rFonts w:eastAsia="Times New Roman" w:cs="Calibri"/>
          <w:sz w:val="18"/>
          <w:szCs w:val="18"/>
        </w:rPr>
        <w:t>s</w:t>
      </w:r>
      <w:r w:rsidRPr="00BF7B74">
        <w:rPr>
          <w:rFonts w:eastAsia="Times New Roman" w:cs="Calibri"/>
          <w:sz w:val="18"/>
          <w:szCs w:val="18"/>
        </w:rPr>
        <w:t>. </w:t>
      </w:r>
      <w:r w:rsidR="00164C89">
        <w:rPr>
          <w:rFonts w:eastAsia="Times New Roman" w:cs="Calibri"/>
          <w:sz w:val="18"/>
          <w:szCs w:val="18"/>
        </w:rPr>
        <w:t>The use of eToro Credits is subject to</w:t>
      </w:r>
      <w:r w:rsidR="00107251">
        <w:rPr>
          <w:rFonts w:eastAsia="Times New Roman" w:cs="Calibri"/>
          <w:sz w:val="18"/>
          <w:szCs w:val="18"/>
        </w:rPr>
        <w:t xml:space="preserve"> eToro </w:t>
      </w:r>
      <w:hyperlink r:id="rId8" w:history="1">
        <w:r w:rsidR="00107251" w:rsidRPr="00392DAA">
          <w:rPr>
            <w:rStyle w:val="Hyperlink"/>
            <w:rFonts w:eastAsia="Times New Roman" w:cs="Calibri"/>
            <w:sz w:val="18"/>
            <w:szCs w:val="18"/>
          </w:rPr>
          <w:t>Terms and Conditions</w:t>
        </w:r>
      </w:hyperlink>
      <w:r w:rsidR="00BF1FC0">
        <w:rPr>
          <w:rFonts w:eastAsia="Times New Roman" w:cs="Calibri"/>
          <w:sz w:val="18"/>
          <w:szCs w:val="18"/>
        </w:rPr>
        <w:t>.</w:t>
      </w:r>
      <w:r w:rsidR="00107251">
        <w:rPr>
          <w:rFonts w:eastAsia="Times New Roman" w:cs="Calibri"/>
          <w:sz w:val="18"/>
          <w:szCs w:val="18"/>
        </w:rPr>
        <w:t xml:space="preserve"> </w:t>
      </w:r>
    </w:p>
    <w:p w:rsidR="00104F07" w:rsidRPr="00F80F41" w:rsidRDefault="00B84552" w:rsidP="0026264F">
      <w:pPr>
        <w:jc w:val="both"/>
        <w:rPr>
          <w:rFonts w:eastAsia="Times New Roman" w:cs="Calibri"/>
          <w:sz w:val="18"/>
          <w:szCs w:val="18"/>
        </w:rPr>
      </w:pPr>
      <w:r>
        <w:rPr>
          <w:rFonts w:eastAsia="Times New Roman" w:cs="Calibri"/>
          <w:sz w:val="18"/>
          <w:szCs w:val="18"/>
        </w:rPr>
        <w:lastRenderedPageBreak/>
        <w:t xml:space="preserve">If you shall be entitled to </w:t>
      </w:r>
      <w:r w:rsidR="00104F07" w:rsidRPr="00F80F41">
        <w:rPr>
          <w:rFonts w:eastAsia="Times New Roman" w:cs="Calibri"/>
          <w:sz w:val="18"/>
          <w:szCs w:val="18"/>
        </w:rPr>
        <w:t>win a</w:t>
      </w:r>
      <w:r w:rsidR="00164C89">
        <w:rPr>
          <w:rFonts w:eastAsia="Times New Roman" w:cs="Calibri"/>
          <w:sz w:val="18"/>
          <w:szCs w:val="18"/>
        </w:rPr>
        <w:t xml:space="preserve"> </w:t>
      </w:r>
      <w:r>
        <w:rPr>
          <w:rFonts w:eastAsia="Times New Roman" w:cs="Calibri"/>
          <w:sz w:val="18"/>
          <w:szCs w:val="18"/>
        </w:rPr>
        <w:t>r</w:t>
      </w:r>
      <w:r w:rsidR="00164C89">
        <w:rPr>
          <w:rFonts w:eastAsia="Times New Roman" w:cs="Calibri"/>
          <w:sz w:val="18"/>
          <w:szCs w:val="18"/>
        </w:rPr>
        <w:t>eward</w:t>
      </w:r>
      <w:r w:rsidR="00104F07" w:rsidRPr="00F80F41">
        <w:rPr>
          <w:rFonts w:eastAsia="Times New Roman" w:cs="Calibri"/>
          <w:sz w:val="18"/>
          <w:szCs w:val="18"/>
        </w:rPr>
        <w:t>, we will notify you by e-mail (using the e-mail</w:t>
      </w:r>
      <w:r w:rsidR="00334EF9">
        <w:rPr>
          <w:rFonts w:eastAsia="Times New Roman" w:cs="Calibri"/>
          <w:sz w:val="18"/>
          <w:szCs w:val="18"/>
        </w:rPr>
        <w:t xml:space="preserve"> registered with your </w:t>
      </w:r>
      <w:proofErr w:type="spellStart"/>
      <w:r w:rsidR="00334EF9">
        <w:rPr>
          <w:rFonts w:eastAsia="Times New Roman" w:cs="Calibri"/>
          <w:sz w:val="18"/>
          <w:szCs w:val="18"/>
        </w:rPr>
        <w:t>eToro</w:t>
      </w:r>
      <w:proofErr w:type="spellEnd"/>
      <w:r w:rsidR="00334EF9">
        <w:rPr>
          <w:rFonts w:eastAsia="Times New Roman" w:cs="Calibri"/>
          <w:sz w:val="18"/>
          <w:szCs w:val="18"/>
        </w:rPr>
        <w:t xml:space="preserve"> username</w:t>
      </w:r>
      <w:r w:rsidR="00104F07" w:rsidRPr="00F80F41">
        <w:rPr>
          <w:rFonts w:eastAsia="Times New Roman" w:cs="Calibri"/>
          <w:sz w:val="18"/>
          <w:szCs w:val="18"/>
        </w:rPr>
        <w:t>),</w:t>
      </w:r>
      <w:r w:rsidR="00855538">
        <w:rPr>
          <w:rFonts w:eastAsia="Times New Roman" w:cs="Calibri"/>
          <w:sz w:val="18"/>
          <w:szCs w:val="18"/>
        </w:rPr>
        <w:t xml:space="preserve"> within </w:t>
      </w:r>
      <w:r w:rsidR="00E77746">
        <w:rPr>
          <w:rFonts w:eastAsia="Times New Roman" w:cs="Calibri"/>
          <w:sz w:val="18"/>
          <w:szCs w:val="18"/>
        </w:rPr>
        <w:t>10</w:t>
      </w:r>
      <w:r w:rsidR="00E77746">
        <w:rPr>
          <w:rFonts w:eastAsia="Times New Roman" w:cs="Calibri"/>
          <w:sz w:val="18"/>
          <w:szCs w:val="18"/>
        </w:rPr>
        <w:t xml:space="preserve"> </w:t>
      </w:r>
      <w:r w:rsidR="00855538">
        <w:rPr>
          <w:rFonts w:eastAsia="Times New Roman" w:cs="Calibri"/>
          <w:sz w:val="18"/>
          <w:szCs w:val="18"/>
        </w:rPr>
        <w:t xml:space="preserve">business days </w:t>
      </w:r>
      <w:r w:rsidR="00BF1FC0">
        <w:rPr>
          <w:rFonts w:eastAsia="Times New Roman" w:cs="Calibri"/>
          <w:sz w:val="18"/>
          <w:szCs w:val="18"/>
        </w:rPr>
        <w:t xml:space="preserve">as </w:t>
      </w:r>
      <w:r w:rsidR="00855538">
        <w:rPr>
          <w:rFonts w:eastAsia="Times New Roman" w:cs="Calibri"/>
          <w:sz w:val="18"/>
          <w:szCs w:val="18"/>
        </w:rPr>
        <w:t xml:space="preserve">of the </w:t>
      </w:r>
      <w:r w:rsidR="00855BC9">
        <w:rPr>
          <w:rFonts w:eastAsia="Times New Roman" w:cs="Calibri"/>
          <w:sz w:val="18"/>
          <w:szCs w:val="18"/>
        </w:rPr>
        <w:t>announcement of the NFP Figure</w:t>
      </w:r>
      <w:r w:rsidR="00104F07" w:rsidRPr="00F80F41">
        <w:rPr>
          <w:rFonts w:eastAsia="Times New Roman" w:cs="Calibri"/>
          <w:sz w:val="18"/>
          <w:szCs w:val="18"/>
        </w:rPr>
        <w:t xml:space="preserve">. </w:t>
      </w:r>
      <w:r w:rsidR="00E33A03">
        <w:rPr>
          <w:rFonts w:eastAsia="Times New Roman" w:cs="Calibri"/>
          <w:sz w:val="18"/>
          <w:szCs w:val="18"/>
        </w:rPr>
        <w:t xml:space="preserve">If the notification that we send is returned undeliverable, or you are otherwise unreachable for any reason, we may award the reward to a runner-up. </w:t>
      </w:r>
      <w:r w:rsidR="00104F07" w:rsidRPr="00F80F41">
        <w:rPr>
          <w:rFonts w:eastAsia="Times New Roman" w:cs="Calibri"/>
          <w:sz w:val="18"/>
          <w:szCs w:val="18"/>
        </w:rPr>
        <w:t xml:space="preserve">At any given time, starting from the date of your registration with Us We may ask </w:t>
      </w:r>
      <w:proofErr w:type="gramStart"/>
      <w:r w:rsidR="00104F07" w:rsidRPr="00F80F41">
        <w:rPr>
          <w:rFonts w:eastAsia="Times New Roman" w:cs="Calibri"/>
          <w:sz w:val="18"/>
          <w:szCs w:val="18"/>
        </w:rPr>
        <w:t>You</w:t>
      </w:r>
      <w:proofErr w:type="gramEnd"/>
      <w:r w:rsidR="00104F07" w:rsidRPr="00F80F41">
        <w:rPr>
          <w:rFonts w:eastAsia="Times New Roman" w:cs="Calibri"/>
          <w:sz w:val="18"/>
          <w:szCs w:val="18"/>
        </w:rPr>
        <w:t xml:space="preserve"> to provide personally identifiable information. </w:t>
      </w:r>
      <w:r w:rsidR="00796CD1">
        <w:rPr>
          <w:rFonts w:eastAsia="Times New Roman" w:cs="Calibri"/>
          <w:sz w:val="18"/>
          <w:szCs w:val="18"/>
        </w:rPr>
        <w:t xml:space="preserve">eToro </w:t>
      </w:r>
      <w:r w:rsidR="00104F07" w:rsidRPr="00F80F41">
        <w:rPr>
          <w:rFonts w:eastAsia="Times New Roman" w:cs="Calibri"/>
          <w:sz w:val="18"/>
          <w:szCs w:val="18"/>
        </w:rPr>
        <w:t xml:space="preserve">reserves the right to limit, block access to the Services and/or terminating the user account if such information is not provided. If </w:t>
      </w:r>
      <w:proofErr w:type="gramStart"/>
      <w:r w:rsidR="00104F07" w:rsidRPr="00F80F41">
        <w:rPr>
          <w:rFonts w:eastAsia="Times New Roman" w:cs="Calibri"/>
          <w:sz w:val="18"/>
          <w:szCs w:val="18"/>
        </w:rPr>
        <w:t>You</w:t>
      </w:r>
      <w:proofErr w:type="gramEnd"/>
      <w:r w:rsidR="00104F07" w:rsidRPr="00F80F41">
        <w:rPr>
          <w:rFonts w:eastAsia="Times New Roman" w:cs="Calibri"/>
          <w:sz w:val="18"/>
          <w:szCs w:val="18"/>
        </w:rPr>
        <w:t xml:space="preserve"> choose to provide Us with the information and register with Us as our customer, You are confirming to Us that any information provided is true, accurate, updated and complete information about yourself.</w:t>
      </w:r>
    </w:p>
    <w:p w:rsidR="00104F07" w:rsidRPr="00BF7B74" w:rsidRDefault="00104F07">
      <w:pPr>
        <w:spacing w:before="100" w:beforeAutospacing="1" w:after="100" w:afterAutospacing="1" w:line="240" w:lineRule="auto"/>
        <w:jc w:val="both"/>
        <w:rPr>
          <w:rFonts w:eastAsia="Times New Roman" w:cs="Calibri"/>
          <w:sz w:val="18"/>
          <w:szCs w:val="18"/>
        </w:rPr>
      </w:pPr>
      <w:r w:rsidRPr="00F80F41">
        <w:rPr>
          <w:rFonts w:eastAsia="Times New Roman" w:cs="Calibri"/>
          <w:sz w:val="18"/>
          <w:szCs w:val="18"/>
        </w:rPr>
        <w:t>We further reserve the right to publish the winners' names and count</w:t>
      </w:r>
      <w:r w:rsidR="00796CD1">
        <w:rPr>
          <w:rFonts w:eastAsia="Times New Roman" w:cs="Calibri"/>
          <w:sz w:val="18"/>
          <w:szCs w:val="18"/>
        </w:rPr>
        <w:t>r</w:t>
      </w:r>
      <w:r w:rsidRPr="00F80F41">
        <w:rPr>
          <w:rFonts w:eastAsia="Times New Roman" w:cs="Calibri"/>
          <w:sz w:val="18"/>
          <w:szCs w:val="18"/>
        </w:rPr>
        <w:t xml:space="preserve">ies, in any form or media whatsoever. In no circumstances will you be entitled to receive a cash payment. </w:t>
      </w:r>
      <w:r w:rsidR="00044023">
        <w:rPr>
          <w:rFonts w:eastAsia="Times New Roman" w:cs="Calibri"/>
          <w:sz w:val="18"/>
          <w:szCs w:val="18"/>
        </w:rPr>
        <w:t>Reward</w:t>
      </w:r>
      <w:r w:rsidRPr="00F80F41">
        <w:rPr>
          <w:rFonts w:eastAsia="Times New Roman" w:cs="Calibri"/>
          <w:sz w:val="18"/>
          <w:szCs w:val="18"/>
        </w:rPr>
        <w:t>s are not transferable.</w:t>
      </w:r>
      <w:r w:rsidRPr="00BF7B74">
        <w:rPr>
          <w:rFonts w:eastAsia="Times New Roman" w:cs="Calibri"/>
          <w:sz w:val="18"/>
          <w:szCs w:val="18"/>
        </w:rPr>
        <w:t xml:space="preserve"> The winners will receive their eToro </w:t>
      </w:r>
      <w:r w:rsidR="00796CD1">
        <w:rPr>
          <w:rFonts w:eastAsia="Times New Roman" w:cs="Calibri"/>
          <w:sz w:val="18"/>
          <w:szCs w:val="18"/>
        </w:rPr>
        <w:t>rewards</w:t>
      </w:r>
      <w:r w:rsidRPr="00BF7B74">
        <w:rPr>
          <w:rFonts w:eastAsia="Times New Roman" w:cs="Calibri"/>
          <w:sz w:val="18"/>
          <w:szCs w:val="18"/>
        </w:rPr>
        <w:t xml:space="preserve"> no later than</w:t>
      </w:r>
      <w:r w:rsidR="00855538">
        <w:rPr>
          <w:rFonts w:eastAsia="Times New Roman" w:cs="Calibri"/>
          <w:sz w:val="18"/>
          <w:szCs w:val="18"/>
        </w:rPr>
        <w:t xml:space="preserve"> </w:t>
      </w:r>
      <w:r w:rsidR="00B84552">
        <w:rPr>
          <w:rFonts w:eastAsia="Times New Roman" w:cs="Calibri"/>
          <w:sz w:val="18"/>
          <w:szCs w:val="18"/>
        </w:rPr>
        <w:t>10</w:t>
      </w:r>
      <w:r w:rsidR="00855538">
        <w:rPr>
          <w:rFonts w:eastAsia="Times New Roman" w:cs="Calibri"/>
          <w:sz w:val="18"/>
          <w:szCs w:val="18"/>
        </w:rPr>
        <w:t xml:space="preserve"> business days</w:t>
      </w:r>
      <w:r w:rsidR="00B84552">
        <w:rPr>
          <w:rFonts w:eastAsia="Times New Roman" w:cs="Calibri"/>
          <w:sz w:val="18"/>
          <w:szCs w:val="18"/>
        </w:rPr>
        <w:t xml:space="preserve"> as of the </w:t>
      </w:r>
      <w:r w:rsidR="00855BC9">
        <w:rPr>
          <w:rFonts w:eastAsia="Times New Roman" w:cs="Calibri"/>
          <w:sz w:val="18"/>
          <w:szCs w:val="18"/>
        </w:rPr>
        <w:t>announcement of the NFP Figure</w:t>
      </w:r>
      <w:r w:rsidRPr="00BF7B74">
        <w:rPr>
          <w:rFonts w:eastAsia="Times New Roman" w:cs="Calibri"/>
          <w:sz w:val="18"/>
          <w:szCs w:val="18"/>
        </w:rPr>
        <w:t xml:space="preserve">. You may not exchange your </w:t>
      </w:r>
      <w:r w:rsidR="00796CD1">
        <w:rPr>
          <w:rFonts w:eastAsia="Times New Roman" w:cs="Calibri"/>
          <w:sz w:val="18"/>
          <w:szCs w:val="18"/>
        </w:rPr>
        <w:t>reward</w:t>
      </w:r>
      <w:r w:rsidRPr="00BF7B74">
        <w:rPr>
          <w:rFonts w:eastAsia="Times New Roman" w:cs="Calibri"/>
          <w:sz w:val="18"/>
          <w:szCs w:val="18"/>
        </w:rPr>
        <w:t xml:space="preserve"> for cash or any other merchandise or services. You may not designate someone else as the winner.  </w:t>
      </w:r>
      <w:r w:rsidR="00E33A03">
        <w:rPr>
          <w:rFonts w:eastAsia="Times New Roman" w:cs="Calibri"/>
          <w:sz w:val="18"/>
          <w:szCs w:val="18"/>
        </w:rPr>
        <w:t xml:space="preserve">If you are unable or unwilling to accept </w:t>
      </w:r>
      <w:r w:rsidR="00EA7FA7">
        <w:rPr>
          <w:rFonts w:eastAsia="Times New Roman" w:cs="Calibri"/>
          <w:sz w:val="18"/>
          <w:szCs w:val="18"/>
        </w:rPr>
        <w:t>your reward,</w:t>
      </w:r>
      <w:r w:rsidR="00E33A03">
        <w:rPr>
          <w:rFonts w:eastAsia="Times New Roman" w:cs="Calibri"/>
          <w:sz w:val="18"/>
          <w:szCs w:val="18"/>
        </w:rPr>
        <w:t xml:space="preserve"> </w:t>
      </w:r>
      <w:proofErr w:type="gramStart"/>
      <w:r w:rsidR="00E33A03">
        <w:rPr>
          <w:rFonts w:eastAsia="Times New Roman" w:cs="Calibri"/>
          <w:sz w:val="18"/>
          <w:szCs w:val="18"/>
        </w:rPr>
        <w:t>We</w:t>
      </w:r>
      <w:proofErr w:type="gramEnd"/>
      <w:r w:rsidR="00E33A03">
        <w:rPr>
          <w:rFonts w:eastAsia="Times New Roman" w:cs="Calibri"/>
          <w:sz w:val="18"/>
          <w:szCs w:val="18"/>
        </w:rPr>
        <w:t xml:space="preserve"> may award it to a runner-up. </w:t>
      </w:r>
      <w:r w:rsidRPr="00F80F41">
        <w:rPr>
          <w:rFonts w:eastAsia="Times New Roman" w:cs="Calibri"/>
          <w:sz w:val="18"/>
          <w:szCs w:val="18"/>
        </w:rPr>
        <w:t xml:space="preserve">If you accept a </w:t>
      </w:r>
      <w:r w:rsidR="00796CD1">
        <w:rPr>
          <w:rFonts w:eastAsia="Times New Roman" w:cs="Calibri"/>
          <w:sz w:val="18"/>
          <w:szCs w:val="18"/>
        </w:rPr>
        <w:t>reward</w:t>
      </w:r>
      <w:r w:rsidRPr="00F80F41">
        <w:rPr>
          <w:rFonts w:eastAsia="Times New Roman" w:cs="Calibri"/>
          <w:sz w:val="18"/>
          <w:szCs w:val="18"/>
        </w:rPr>
        <w:t xml:space="preserve">, you will be solely responsible for all applicable taxes related to accepting the </w:t>
      </w:r>
      <w:r w:rsidR="00044023">
        <w:rPr>
          <w:rFonts w:eastAsia="Times New Roman" w:cs="Calibri"/>
          <w:sz w:val="18"/>
          <w:szCs w:val="18"/>
        </w:rPr>
        <w:t>reward</w:t>
      </w:r>
      <w:r w:rsidRPr="00F80F41">
        <w:rPr>
          <w:rFonts w:eastAsia="Times New Roman" w:cs="Calibri"/>
          <w:sz w:val="18"/>
          <w:szCs w:val="18"/>
        </w:rPr>
        <w:t>.</w:t>
      </w:r>
      <w:r w:rsidR="00EC5D73">
        <w:rPr>
          <w:rFonts w:eastAsia="Times New Roman" w:cs="Calibri"/>
          <w:sz w:val="18"/>
          <w:szCs w:val="18"/>
        </w:rPr>
        <w:t xml:space="preserve"> </w:t>
      </w:r>
      <w:r w:rsidR="00E33A03">
        <w:rPr>
          <w:rFonts w:eastAsia="Times New Roman" w:cs="Calibri"/>
          <w:sz w:val="18"/>
          <w:szCs w:val="18"/>
        </w:rPr>
        <w:t xml:space="preserve">In the event that a number of winners were ranked at the same place, the reward will be evenly split between them. </w:t>
      </w:r>
      <w:r w:rsidRPr="00F80F41">
        <w:rPr>
          <w:rFonts w:eastAsia="Times New Roman" w:cs="Calibri"/>
          <w:sz w:val="18"/>
          <w:szCs w:val="18"/>
        </w:rPr>
        <w:t>Un</w:t>
      </w:r>
      <w:r w:rsidR="00796CD1" w:rsidRPr="00F80F41">
        <w:rPr>
          <w:rFonts w:eastAsia="Times New Roman" w:cs="Calibri"/>
          <w:sz w:val="18"/>
          <w:szCs w:val="18"/>
        </w:rPr>
        <w:t xml:space="preserve">less otherwise noted, all </w:t>
      </w:r>
      <w:r w:rsidR="00796CD1">
        <w:rPr>
          <w:rFonts w:eastAsia="Times New Roman" w:cs="Calibri"/>
          <w:sz w:val="18"/>
          <w:szCs w:val="18"/>
        </w:rPr>
        <w:t>rewards</w:t>
      </w:r>
      <w:r w:rsidRPr="00F80F41">
        <w:rPr>
          <w:rFonts w:eastAsia="Times New Roman" w:cs="Calibri"/>
          <w:sz w:val="18"/>
          <w:szCs w:val="18"/>
        </w:rPr>
        <w:t xml:space="preserve"> are subject to eToro </w:t>
      </w:r>
      <w:r w:rsidR="0024395A">
        <w:rPr>
          <w:rFonts w:eastAsia="Times New Roman" w:cs="Calibri"/>
          <w:sz w:val="18"/>
          <w:szCs w:val="18"/>
        </w:rPr>
        <w:t>C</w:t>
      </w:r>
      <w:r w:rsidR="00AD46F4">
        <w:rPr>
          <w:rFonts w:eastAsia="Times New Roman" w:cs="Calibri"/>
          <w:sz w:val="18"/>
          <w:szCs w:val="18"/>
        </w:rPr>
        <w:t>redit</w:t>
      </w:r>
      <w:r w:rsidR="0024395A">
        <w:rPr>
          <w:rFonts w:eastAsia="Times New Roman" w:cs="Calibri"/>
          <w:sz w:val="18"/>
          <w:szCs w:val="18"/>
        </w:rPr>
        <w:t>’s</w:t>
      </w:r>
      <w:r w:rsidRPr="00F80F41">
        <w:rPr>
          <w:rFonts w:eastAsia="Times New Roman" w:cs="Calibri"/>
          <w:sz w:val="18"/>
          <w:szCs w:val="18"/>
        </w:rPr>
        <w:t xml:space="preserve"> policy as described in our </w:t>
      </w:r>
      <w:hyperlink r:id="rId9" w:history="1">
        <w:r w:rsidRPr="00B84552">
          <w:rPr>
            <w:rStyle w:val="Hyperlink"/>
            <w:rFonts w:eastAsia="Times New Roman" w:cs="Calibri"/>
            <w:sz w:val="18"/>
            <w:szCs w:val="18"/>
          </w:rPr>
          <w:t>terms and conditions</w:t>
        </w:r>
      </w:hyperlink>
      <w:r w:rsidRPr="00F80F41">
        <w:rPr>
          <w:rFonts w:eastAsia="Times New Roman" w:cs="Calibri"/>
          <w:sz w:val="18"/>
          <w:szCs w:val="18"/>
        </w:rPr>
        <w:t xml:space="preserve"> and websites.</w:t>
      </w:r>
      <w:r w:rsidRPr="00BF7B74">
        <w:rPr>
          <w:rFonts w:eastAsia="Times New Roman" w:cs="Calibri"/>
          <w:sz w:val="18"/>
          <w:szCs w:val="18"/>
        </w:rPr>
        <w:t xml:space="preserve">  </w:t>
      </w:r>
    </w:p>
    <w:p w:rsidR="00104F07" w:rsidRPr="00BF7B74" w:rsidRDefault="00104F07" w:rsidP="0024395A">
      <w:pPr>
        <w:spacing w:before="100" w:beforeAutospacing="1" w:after="100" w:afterAutospacing="1" w:line="240" w:lineRule="auto"/>
        <w:jc w:val="both"/>
        <w:rPr>
          <w:rFonts w:eastAsia="Times New Roman" w:cs="Calibri"/>
          <w:sz w:val="18"/>
          <w:szCs w:val="18"/>
        </w:rPr>
      </w:pPr>
      <w:r w:rsidRPr="00BF7B74">
        <w:rPr>
          <w:rFonts w:eastAsia="Times New Roman" w:cs="Calibri"/>
          <w:b/>
          <w:bCs/>
          <w:i/>
          <w:iCs/>
          <w:sz w:val="18"/>
          <w:szCs w:val="18"/>
        </w:rPr>
        <w:t>What Other Conditions Am I Agreeing To By Entering</w:t>
      </w:r>
      <w:r w:rsidRPr="00BF7B74">
        <w:rPr>
          <w:rFonts w:eastAsia="Times New Roman" w:cs="Calibri"/>
          <w:sz w:val="18"/>
          <w:szCs w:val="18"/>
        </w:rPr>
        <w:t>?</w:t>
      </w:r>
    </w:p>
    <w:p w:rsidR="00104F07" w:rsidRDefault="00104F07" w:rsidP="009D1454">
      <w:pPr>
        <w:numPr>
          <w:ilvl w:val="0"/>
          <w:numId w:val="9"/>
        </w:numPr>
        <w:shd w:val="clear" w:color="auto" w:fill="FFFFFF"/>
        <w:spacing w:after="0" w:line="300" w:lineRule="auto"/>
        <w:ind w:left="720" w:hanging="720"/>
        <w:jc w:val="both"/>
        <w:rPr>
          <w:rFonts w:eastAsia="Times New Roman" w:cs="Calibri"/>
          <w:sz w:val="18"/>
          <w:szCs w:val="18"/>
        </w:rPr>
      </w:pPr>
      <w:r w:rsidRPr="00BF7B74">
        <w:rPr>
          <w:rFonts w:eastAsia="Times New Roman" w:cs="Calibri"/>
          <w:sz w:val="18"/>
          <w:szCs w:val="18"/>
        </w:rPr>
        <w:t xml:space="preserve">By entering the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all entrants will be deemed to have accepted and agreed to be b</w:t>
      </w:r>
      <w:r w:rsidR="00796CD1">
        <w:rPr>
          <w:rFonts w:eastAsia="Times New Roman" w:cs="Calibri"/>
          <w:sz w:val="18"/>
          <w:szCs w:val="18"/>
        </w:rPr>
        <w:t>ound by these conditions and</w:t>
      </w:r>
      <w:r w:rsidRPr="00BF7B74">
        <w:rPr>
          <w:rFonts w:eastAsia="Times New Roman" w:cs="Calibri"/>
          <w:sz w:val="18"/>
          <w:szCs w:val="18"/>
        </w:rPr>
        <w:t xml:space="preserve"> eToro</w:t>
      </w:r>
      <w:r w:rsidR="00EC5D73">
        <w:rPr>
          <w:rFonts w:eastAsia="Times New Roman" w:cs="Calibri"/>
          <w:sz w:val="18"/>
          <w:szCs w:val="18"/>
        </w:rPr>
        <w:t xml:space="preserve"> Terms and Conditions</w:t>
      </w:r>
      <w:r w:rsidRPr="00BF7B74">
        <w:rPr>
          <w:rFonts w:eastAsia="Times New Roman" w:cs="Calibri"/>
          <w:sz w:val="18"/>
          <w:szCs w:val="18"/>
        </w:rPr>
        <w:t xml:space="preserve">, our </w:t>
      </w:r>
      <w:hyperlink r:id="rId10" w:history="1">
        <w:r w:rsidRPr="004500FF">
          <w:rPr>
            <w:rStyle w:val="Hyperlink"/>
            <w:rFonts w:eastAsia="Times New Roman" w:cs="Calibri"/>
            <w:sz w:val="18"/>
            <w:szCs w:val="18"/>
          </w:rPr>
          <w:t>Privacy Policy</w:t>
        </w:r>
      </w:hyperlink>
      <w:r w:rsidRPr="00BF7B74">
        <w:rPr>
          <w:rFonts w:eastAsia="Times New Roman" w:cs="Calibri"/>
          <w:sz w:val="18"/>
          <w:szCs w:val="18"/>
        </w:rPr>
        <w:t xml:space="preserve"> and </w:t>
      </w:r>
      <w:hyperlink r:id="rId11" w:history="1">
        <w:r w:rsidRPr="004500FF">
          <w:rPr>
            <w:rStyle w:val="Hyperlink"/>
            <w:rFonts w:eastAsia="Times New Roman" w:cs="Calibri"/>
            <w:sz w:val="18"/>
            <w:szCs w:val="18"/>
          </w:rPr>
          <w:t>Risk Disclaimer</w:t>
        </w:r>
      </w:hyperlink>
      <w:r w:rsidRPr="00BF7B74">
        <w:rPr>
          <w:rFonts w:eastAsia="Times New Roman" w:cs="Calibri"/>
          <w:sz w:val="18"/>
          <w:szCs w:val="18"/>
        </w:rPr>
        <w:t xml:space="preserve"> which are set out at</w:t>
      </w:r>
      <w:r w:rsidR="009D1454">
        <w:rPr>
          <w:rFonts w:eastAsia="Times New Roman" w:cs="Calibri"/>
          <w:i/>
          <w:iCs/>
          <w:sz w:val="18"/>
          <w:szCs w:val="18"/>
        </w:rPr>
        <w:t xml:space="preserve"> </w:t>
      </w:r>
      <w:hyperlink r:id="rId12" w:history="1">
        <w:r w:rsidR="004500FF" w:rsidRPr="00694C49">
          <w:rPr>
            <w:rStyle w:val="Hyperlink"/>
            <w:rFonts w:eastAsia="Times New Roman" w:cs="Calibri"/>
            <w:sz w:val="18"/>
            <w:szCs w:val="18"/>
          </w:rPr>
          <w:t>www.etoro.com</w:t>
        </w:r>
      </w:hyperlink>
      <w:r w:rsidR="004500FF">
        <w:rPr>
          <w:rFonts w:eastAsia="Times New Roman" w:cs="Calibri"/>
          <w:sz w:val="18"/>
          <w:szCs w:val="18"/>
        </w:rPr>
        <w:t>.</w:t>
      </w:r>
      <w:r w:rsidRPr="00BF7B74">
        <w:rPr>
          <w:rFonts w:eastAsia="Times New Roman" w:cs="Calibri"/>
          <w:sz w:val="18"/>
          <w:szCs w:val="18"/>
        </w:rPr>
        <w:t xml:space="preserve"> </w:t>
      </w:r>
    </w:p>
    <w:p w:rsidR="00104F07" w:rsidRPr="00BF7B74" w:rsidRDefault="00104F07" w:rsidP="009D1454">
      <w:pPr>
        <w:numPr>
          <w:ilvl w:val="0"/>
          <w:numId w:val="9"/>
        </w:numPr>
        <w:shd w:val="clear" w:color="auto" w:fill="FFFFFF"/>
        <w:spacing w:after="0" w:line="300" w:lineRule="auto"/>
        <w:ind w:left="709" w:hanging="709"/>
        <w:jc w:val="both"/>
        <w:rPr>
          <w:rFonts w:eastAsia="Times New Roman" w:cs="Calibri"/>
          <w:sz w:val="18"/>
          <w:szCs w:val="18"/>
        </w:rPr>
      </w:pPr>
      <w:r w:rsidRPr="00BF7B74">
        <w:rPr>
          <w:rFonts w:eastAsia="Times New Roman" w:cs="Calibri"/>
          <w:sz w:val="18"/>
          <w:szCs w:val="18"/>
        </w:rPr>
        <w:t>Without limitation of any provision set forth in Our terms and conditions</w:t>
      </w:r>
      <w:r w:rsidR="009D1454">
        <w:rPr>
          <w:rFonts w:eastAsia="Times New Roman" w:cs="Calibri"/>
          <w:i/>
          <w:iCs/>
          <w:sz w:val="18"/>
          <w:szCs w:val="18"/>
        </w:rPr>
        <w:t xml:space="preserve"> </w:t>
      </w:r>
      <w:hyperlink r:id="rId13" w:history="1">
        <w:r w:rsidR="009D1454">
          <w:rPr>
            <w:rStyle w:val="Hyperlink"/>
            <w:rFonts w:eastAsia="Times New Roman" w:cs="Calibri"/>
            <w:sz w:val="18"/>
            <w:szCs w:val="18"/>
          </w:rPr>
          <w:t>Terms and Conditions</w:t>
        </w:r>
      </w:hyperlink>
      <w:r w:rsidRPr="00BF7B74">
        <w:rPr>
          <w:rFonts w:eastAsia="Times New Roman" w:cs="Calibri"/>
          <w:sz w:val="18"/>
          <w:szCs w:val="18"/>
        </w:rPr>
        <w:t>, eToro will retain your name, email address and any other personal data that you provide to us in your winning form, or during subsequent correspondence ("</w:t>
      </w:r>
      <w:r w:rsidRPr="00BF7B74">
        <w:rPr>
          <w:rFonts w:eastAsia="Times New Roman" w:cs="Calibri"/>
          <w:b/>
          <w:bCs/>
          <w:sz w:val="18"/>
          <w:szCs w:val="18"/>
        </w:rPr>
        <w:t>Personal Information</w:t>
      </w:r>
      <w:r w:rsidRPr="00BF7B74">
        <w:rPr>
          <w:rFonts w:eastAsia="Times New Roman" w:cs="Calibri"/>
          <w:sz w:val="18"/>
          <w:szCs w:val="18"/>
        </w:rPr>
        <w:t xml:space="preserve">") in order to participate in the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and for contacting the winner and/or for its marketing activities. You have the right to access and rectify your Personal Information, in accordance with data protection laws, by contacting </w:t>
      </w:r>
      <w:r w:rsidR="00855538">
        <w:rPr>
          <w:rFonts w:eastAsia="Times New Roman" w:cs="Calibri"/>
          <w:sz w:val="18"/>
          <w:szCs w:val="18"/>
        </w:rPr>
        <w:t xml:space="preserve">eToro Customer Services at </w:t>
      </w:r>
      <w:hyperlink r:id="rId14" w:history="1">
        <w:r w:rsidR="00855538" w:rsidRPr="000F0696">
          <w:rPr>
            <w:rStyle w:val="Hyperlink"/>
            <w:rFonts w:eastAsia="Times New Roman" w:cs="Calibri"/>
            <w:sz w:val="18"/>
            <w:szCs w:val="18"/>
          </w:rPr>
          <w:t>www.etoro.com/help</w:t>
        </w:r>
      </w:hyperlink>
      <w:r w:rsidR="00855538">
        <w:rPr>
          <w:rFonts w:eastAsia="Times New Roman" w:cs="Calibri"/>
          <w:sz w:val="18"/>
          <w:szCs w:val="18"/>
        </w:rPr>
        <w:t xml:space="preserve"> </w:t>
      </w:r>
      <w:r w:rsidR="00855538">
        <w:t xml:space="preserve"> </w:t>
      </w:r>
    </w:p>
    <w:p w:rsidR="00104F07" w:rsidRPr="00BF7B74" w:rsidRDefault="00AD46F4" w:rsidP="0024395A">
      <w:pPr>
        <w:numPr>
          <w:ilvl w:val="0"/>
          <w:numId w:val="9"/>
        </w:numPr>
        <w:shd w:val="clear" w:color="auto" w:fill="FFFFFF"/>
        <w:spacing w:after="0" w:line="300" w:lineRule="auto"/>
        <w:ind w:left="709" w:hanging="709"/>
        <w:jc w:val="both"/>
        <w:rPr>
          <w:rFonts w:eastAsia="Times New Roman" w:cs="Calibri"/>
          <w:sz w:val="18"/>
          <w:szCs w:val="18"/>
        </w:rPr>
      </w:pPr>
      <w:r>
        <w:rPr>
          <w:rFonts w:eastAsia="Times New Roman" w:cs="Calibri"/>
          <w:sz w:val="18"/>
          <w:szCs w:val="18"/>
        </w:rPr>
        <w:t>At any time, w</w:t>
      </w:r>
      <w:r w:rsidR="00104F07" w:rsidRPr="00BF7B74">
        <w:rPr>
          <w:rFonts w:eastAsia="Times New Roman" w:cs="Calibri"/>
          <w:sz w:val="18"/>
          <w:szCs w:val="18"/>
        </w:rPr>
        <w:t xml:space="preserve">e reserve the right to cancel, change or suspend this </w:t>
      </w:r>
      <w:r w:rsidR="00320924">
        <w:rPr>
          <w:rFonts w:eastAsia="Times New Roman" w:cs="Calibri"/>
          <w:sz w:val="18"/>
          <w:szCs w:val="18"/>
        </w:rPr>
        <w:t>Promotion</w:t>
      </w:r>
      <w:r w:rsidR="00104F07" w:rsidRPr="00BF7B74">
        <w:rPr>
          <w:rFonts w:eastAsia="Times New Roman" w:cs="Calibri"/>
          <w:sz w:val="18"/>
          <w:szCs w:val="18"/>
        </w:rPr>
        <w:t xml:space="preserve">.  </w:t>
      </w:r>
    </w:p>
    <w:p w:rsidR="00104F07" w:rsidRDefault="00104F07" w:rsidP="0024395A">
      <w:pPr>
        <w:numPr>
          <w:ilvl w:val="0"/>
          <w:numId w:val="9"/>
        </w:numPr>
        <w:shd w:val="clear" w:color="auto" w:fill="FFFFFF"/>
        <w:spacing w:after="0" w:line="300" w:lineRule="auto"/>
        <w:ind w:left="709" w:hanging="709"/>
        <w:jc w:val="both"/>
        <w:rPr>
          <w:rFonts w:eastAsia="Times New Roman" w:cs="Calibri"/>
          <w:sz w:val="18"/>
          <w:szCs w:val="18"/>
        </w:rPr>
      </w:pPr>
      <w:bookmarkStart w:id="1" w:name="id.2ef069ac76f5"/>
      <w:bookmarkEnd w:id="1"/>
      <w:r w:rsidRPr="00BF7B74">
        <w:rPr>
          <w:rFonts w:eastAsia="Times New Roman" w:cs="Calibri"/>
          <w:sz w:val="18"/>
          <w:szCs w:val="18"/>
        </w:rPr>
        <w:t xml:space="preserve">If you attempt to compromise the integrity or the legitimate operation of this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by hacking or by cheating or committing fraud in ANY way, we may seek damages from you to the fullest extent permitted by law.  Further, we may ban you from participating in any of our future </w:t>
      </w:r>
      <w:r w:rsidR="00320924">
        <w:rPr>
          <w:rFonts w:eastAsia="Times New Roman" w:cs="Calibri"/>
          <w:sz w:val="18"/>
          <w:szCs w:val="18"/>
        </w:rPr>
        <w:t>Promotion</w:t>
      </w:r>
      <w:r w:rsidRPr="00BF7B74">
        <w:rPr>
          <w:rFonts w:eastAsia="Times New Roman" w:cs="Calibri"/>
          <w:sz w:val="18"/>
          <w:szCs w:val="18"/>
        </w:rPr>
        <w:t>, so please play fairly.</w:t>
      </w:r>
    </w:p>
    <w:p w:rsidR="00E73CF3" w:rsidRPr="007908A9" w:rsidRDefault="00F80F41" w:rsidP="0024395A">
      <w:pPr>
        <w:numPr>
          <w:ilvl w:val="0"/>
          <w:numId w:val="9"/>
        </w:numPr>
        <w:shd w:val="clear" w:color="auto" w:fill="FFFFFF"/>
        <w:spacing w:after="0" w:line="300" w:lineRule="auto"/>
        <w:ind w:left="709" w:hanging="709"/>
        <w:jc w:val="both"/>
        <w:rPr>
          <w:rFonts w:eastAsia="Times New Roman" w:cs="Calibri"/>
          <w:sz w:val="18"/>
          <w:szCs w:val="18"/>
        </w:rPr>
      </w:pPr>
      <w:r w:rsidRPr="007908A9">
        <w:rPr>
          <w:rFonts w:eastAsia="Times New Roman" w:cs="Calibri"/>
          <w:sz w:val="18"/>
          <w:szCs w:val="18"/>
        </w:rPr>
        <w:t> </w:t>
      </w:r>
      <w:r w:rsidR="00E73CF3" w:rsidRPr="007908A9">
        <w:rPr>
          <w:rFonts w:eastAsia="Times New Roman" w:cs="Calibri"/>
          <w:sz w:val="18"/>
          <w:szCs w:val="18"/>
        </w:rPr>
        <w:t xml:space="preserve">Users who attempt to abuse the </w:t>
      </w:r>
      <w:r w:rsidR="00320924" w:rsidRPr="007908A9">
        <w:rPr>
          <w:rFonts w:eastAsia="Times New Roman" w:cs="Calibri"/>
          <w:sz w:val="18"/>
          <w:szCs w:val="18"/>
        </w:rPr>
        <w:t xml:space="preserve">Promotion </w:t>
      </w:r>
      <w:r w:rsidR="00E73CF3" w:rsidRPr="007908A9">
        <w:rPr>
          <w:rFonts w:eastAsia="Times New Roman" w:cs="Calibri"/>
          <w:sz w:val="18"/>
          <w:szCs w:val="18"/>
        </w:rPr>
        <w:t xml:space="preserve">or manipulate their position </w:t>
      </w:r>
      <w:r w:rsidR="0024395A" w:rsidRPr="007908A9">
        <w:rPr>
          <w:rFonts w:eastAsia="Times New Roman" w:cs="Calibri"/>
          <w:sz w:val="18"/>
          <w:szCs w:val="18"/>
        </w:rPr>
        <w:t xml:space="preserve">in any way </w:t>
      </w:r>
      <w:r w:rsidR="00E73CF3" w:rsidRPr="007908A9">
        <w:rPr>
          <w:rFonts w:eastAsia="Times New Roman" w:cs="Calibri"/>
          <w:sz w:val="18"/>
          <w:szCs w:val="18"/>
        </w:rPr>
        <w:t>will forfeit their reward</w:t>
      </w:r>
      <w:r w:rsidR="00AA2E45">
        <w:rPr>
          <w:rFonts w:eastAsia="Times New Roman" w:cs="Calibri"/>
          <w:sz w:val="18"/>
          <w:szCs w:val="18"/>
        </w:rPr>
        <w:t xml:space="preserve"> in favor of the next runner-up in line in the ranking</w:t>
      </w:r>
      <w:r w:rsidR="00EC5D73" w:rsidRPr="007908A9">
        <w:rPr>
          <w:rFonts w:eastAsia="Times New Roman" w:cs="Calibri"/>
          <w:sz w:val="18"/>
          <w:szCs w:val="18"/>
        </w:rPr>
        <w:t xml:space="preserve">. </w:t>
      </w:r>
    </w:p>
    <w:p w:rsidR="00855BC9" w:rsidRPr="00855BC9" w:rsidRDefault="00855BC9">
      <w:pPr>
        <w:numPr>
          <w:ilvl w:val="0"/>
          <w:numId w:val="9"/>
        </w:numPr>
        <w:shd w:val="clear" w:color="auto" w:fill="FFFFFF"/>
        <w:spacing w:after="0" w:line="300" w:lineRule="auto"/>
        <w:ind w:left="709" w:hanging="709"/>
        <w:jc w:val="both"/>
        <w:rPr>
          <w:rFonts w:cs="Calibri"/>
          <w:sz w:val="18"/>
          <w:szCs w:val="18"/>
        </w:rPr>
      </w:pPr>
      <w:r w:rsidRPr="00855BC9">
        <w:rPr>
          <w:rFonts w:eastAsia="Times New Roman" w:cs="Calibri"/>
          <w:sz w:val="18"/>
          <w:szCs w:val="18"/>
        </w:rPr>
        <w:t> Eligibility to participate in this promotion is limited to one account per person</w:t>
      </w:r>
      <w:r w:rsidR="00BC43F8">
        <w:rPr>
          <w:rFonts w:eastAsia="Times New Roman" w:cs="Calibri"/>
          <w:sz w:val="18"/>
          <w:szCs w:val="18"/>
        </w:rPr>
        <w:t>/</w:t>
      </w:r>
      <w:r w:rsidRPr="00855BC9">
        <w:rPr>
          <w:rFonts w:eastAsia="Times New Roman" w:cs="Calibri"/>
          <w:sz w:val="18"/>
          <w:szCs w:val="18"/>
        </w:rPr>
        <w:t xml:space="preserve">household. Users participating who have more than one trading account will be eligible for one </w:t>
      </w:r>
      <w:r w:rsidR="00C950F2">
        <w:rPr>
          <w:rFonts w:eastAsia="Times New Roman" w:cs="Calibri"/>
          <w:sz w:val="18"/>
          <w:szCs w:val="18"/>
        </w:rPr>
        <w:t>reward</w:t>
      </w:r>
      <w:r w:rsidRPr="00855BC9">
        <w:rPr>
          <w:rFonts w:eastAsia="Times New Roman" w:cs="Calibri"/>
          <w:sz w:val="18"/>
          <w:szCs w:val="18"/>
        </w:rPr>
        <w:t xml:space="preserve"> only.</w:t>
      </w:r>
    </w:p>
    <w:p w:rsidR="00E73CF3" w:rsidRPr="0024395A" w:rsidRDefault="00E73CF3" w:rsidP="0024395A">
      <w:pPr>
        <w:numPr>
          <w:ilvl w:val="0"/>
          <w:numId w:val="9"/>
        </w:numPr>
        <w:shd w:val="clear" w:color="auto" w:fill="FFFFFF"/>
        <w:spacing w:after="0" w:line="300" w:lineRule="auto"/>
        <w:ind w:left="709" w:hanging="709"/>
        <w:jc w:val="both"/>
        <w:rPr>
          <w:rFonts w:eastAsia="Times New Roman" w:cs="Calibri"/>
          <w:sz w:val="18"/>
          <w:szCs w:val="18"/>
        </w:rPr>
      </w:pPr>
      <w:r w:rsidRPr="0024395A">
        <w:rPr>
          <w:rFonts w:eastAsia="Times New Roman" w:cs="Calibri"/>
          <w:sz w:val="18"/>
          <w:szCs w:val="18"/>
        </w:rPr>
        <w:t xml:space="preserve">Users who acted against the eToro Community Guidelines after being warned for any reason and/or </w:t>
      </w:r>
      <w:r w:rsidR="00EC5D73" w:rsidRPr="0024395A">
        <w:rPr>
          <w:rFonts w:eastAsia="Times New Roman" w:cs="Calibri"/>
          <w:sz w:val="18"/>
          <w:szCs w:val="18"/>
        </w:rPr>
        <w:t>were</w:t>
      </w:r>
      <w:r w:rsidRPr="0024395A">
        <w:rPr>
          <w:rFonts w:eastAsia="Times New Roman" w:cs="Calibri"/>
          <w:sz w:val="18"/>
          <w:szCs w:val="18"/>
        </w:rPr>
        <w:t xml:space="preserve"> blocked from </w:t>
      </w:r>
      <w:proofErr w:type="spellStart"/>
      <w:r w:rsidRPr="0024395A">
        <w:rPr>
          <w:rFonts w:eastAsia="Times New Roman" w:cs="Calibri"/>
          <w:sz w:val="18"/>
          <w:szCs w:val="18"/>
        </w:rPr>
        <w:t>eToro</w:t>
      </w:r>
      <w:proofErr w:type="spellEnd"/>
      <w:r w:rsidRPr="0024395A">
        <w:rPr>
          <w:rFonts w:eastAsia="Times New Roman" w:cs="Calibri"/>
          <w:sz w:val="18"/>
          <w:szCs w:val="18"/>
        </w:rPr>
        <w:t xml:space="preserve"> </w:t>
      </w:r>
      <w:proofErr w:type="spellStart"/>
      <w:r w:rsidRPr="0024395A">
        <w:rPr>
          <w:rFonts w:eastAsia="Times New Roman" w:cs="Calibri"/>
          <w:sz w:val="18"/>
          <w:szCs w:val="18"/>
        </w:rPr>
        <w:t>OpenBook</w:t>
      </w:r>
      <w:proofErr w:type="spellEnd"/>
      <w:r w:rsidRPr="0024395A">
        <w:rPr>
          <w:rFonts w:eastAsia="Times New Roman" w:cs="Calibri"/>
          <w:sz w:val="18"/>
          <w:szCs w:val="18"/>
        </w:rPr>
        <w:t>, will not be entitled to receive any reward</w:t>
      </w:r>
      <w:r w:rsidR="00EC5D73" w:rsidRPr="0024395A">
        <w:rPr>
          <w:rFonts w:eastAsia="Times New Roman" w:cs="Calibri"/>
          <w:sz w:val="18"/>
          <w:szCs w:val="18"/>
        </w:rPr>
        <w:t>.</w:t>
      </w:r>
    </w:p>
    <w:p w:rsidR="00E73CF3" w:rsidRPr="00F33D6D" w:rsidRDefault="00E73CF3" w:rsidP="0024395A">
      <w:pPr>
        <w:numPr>
          <w:ilvl w:val="0"/>
          <w:numId w:val="9"/>
        </w:numPr>
        <w:shd w:val="clear" w:color="auto" w:fill="FFFFFF"/>
        <w:spacing w:after="0" w:line="300" w:lineRule="auto"/>
        <w:ind w:left="709" w:hanging="709"/>
        <w:jc w:val="both"/>
        <w:rPr>
          <w:rFonts w:eastAsia="Times New Roman" w:cs="Calibri"/>
          <w:sz w:val="18"/>
          <w:szCs w:val="18"/>
        </w:rPr>
      </w:pPr>
      <w:r w:rsidRPr="00F33D6D">
        <w:rPr>
          <w:rFonts w:eastAsia="Times New Roman" w:cs="Calibri"/>
          <w:sz w:val="18"/>
          <w:szCs w:val="18"/>
        </w:rPr>
        <w:t xml:space="preserve">Users opening or operating multiple accounts in order to win the </w:t>
      </w:r>
      <w:r w:rsidR="00320924" w:rsidRPr="00F33D6D">
        <w:rPr>
          <w:rFonts w:eastAsia="Times New Roman" w:cs="Calibri"/>
          <w:sz w:val="18"/>
          <w:szCs w:val="18"/>
        </w:rPr>
        <w:t xml:space="preserve">Promotion </w:t>
      </w:r>
      <w:r w:rsidRPr="00F33D6D">
        <w:rPr>
          <w:rFonts w:eastAsia="Times New Roman" w:cs="Calibri"/>
          <w:sz w:val="18"/>
          <w:szCs w:val="18"/>
        </w:rPr>
        <w:t>will not be entitled to receive any reward</w:t>
      </w:r>
      <w:r w:rsidR="00EC5D73" w:rsidRPr="00F33D6D">
        <w:rPr>
          <w:rFonts w:eastAsia="Times New Roman" w:cs="Calibri"/>
          <w:sz w:val="18"/>
          <w:szCs w:val="18"/>
        </w:rPr>
        <w:t xml:space="preserve">. </w:t>
      </w:r>
    </w:p>
    <w:p w:rsidR="00E73CF3" w:rsidRPr="00EC5D73" w:rsidRDefault="00E73CF3" w:rsidP="0024395A">
      <w:pPr>
        <w:numPr>
          <w:ilvl w:val="0"/>
          <w:numId w:val="9"/>
        </w:numPr>
        <w:shd w:val="clear" w:color="auto" w:fill="FFFFFF"/>
        <w:spacing w:after="0" w:line="300" w:lineRule="auto"/>
        <w:ind w:left="709" w:hanging="709"/>
        <w:jc w:val="both"/>
        <w:rPr>
          <w:rFonts w:eastAsia="Times New Roman" w:cs="Calibri"/>
          <w:sz w:val="18"/>
          <w:szCs w:val="18"/>
        </w:rPr>
      </w:pPr>
      <w:proofErr w:type="gramStart"/>
      <w:r w:rsidRPr="00EC5D73">
        <w:rPr>
          <w:rFonts w:eastAsia="Times New Roman" w:cs="Calibri"/>
          <w:sz w:val="18"/>
          <w:szCs w:val="18"/>
        </w:rPr>
        <w:t>eToro</w:t>
      </w:r>
      <w:proofErr w:type="gramEnd"/>
      <w:r w:rsidRPr="00EC5D73">
        <w:rPr>
          <w:rFonts w:eastAsia="Times New Roman" w:cs="Calibri"/>
          <w:sz w:val="18"/>
          <w:szCs w:val="18"/>
        </w:rPr>
        <w:t xml:space="preserve"> reserves the right to publish a list of users disqualified from participating in the </w:t>
      </w:r>
      <w:r w:rsidR="00320924">
        <w:rPr>
          <w:rFonts w:eastAsia="Times New Roman" w:cs="Calibri"/>
          <w:sz w:val="18"/>
          <w:szCs w:val="18"/>
        </w:rPr>
        <w:t>Promotion</w:t>
      </w:r>
      <w:r w:rsidRPr="00EC5D73">
        <w:rPr>
          <w:rFonts w:eastAsia="Times New Roman" w:cs="Calibri"/>
          <w:sz w:val="18"/>
          <w:szCs w:val="18"/>
        </w:rPr>
        <w:t xml:space="preserve">. </w:t>
      </w:r>
    </w:p>
    <w:p w:rsidR="00104F07" w:rsidRPr="00BF7B74" w:rsidRDefault="00104F07" w:rsidP="004500FF">
      <w:pPr>
        <w:numPr>
          <w:ilvl w:val="0"/>
          <w:numId w:val="9"/>
        </w:numPr>
        <w:shd w:val="clear" w:color="auto" w:fill="FFFFFF"/>
        <w:spacing w:after="0" w:line="300" w:lineRule="auto"/>
        <w:ind w:left="709" w:hanging="709"/>
        <w:jc w:val="both"/>
        <w:rPr>
          <w:rFonts w:eastAsia="Times New Roman" w:cs="Calibri"/>
          <w:sz w:val="18"/>
          <w:szCs w:val="18"/>
        </w:rPr>
      </w:pPr>
      <w:r w:rsidRPr="00BF7B74">
        <w:rPr>
          <w:rFonts w:eastAsia="Times New Roman" w:cs="Calibri"/>
          <w:sz w:val="18"/>
          <w:szCs w:val="18"/>
        </w:rPr>
        <w:t xml:space="preserve">This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is hosted in Cyprus. This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will be governed by the laws of the Republic of Cyprus and </w:t>
      </w:r>
      <w:proofErr w:type="gramStart"/>
      <w:r w:rsidR="00AD46F4">
        <w:rPr>
          <w:rFonts w:eastAsia="Times New Roman" w:cs="Calibri"/>
          <w:sz w:val="18"/>
          <w:szCs w:val="18"/>
        </w:rPr>
        <w:t>Y</w:t>
      </w:r>
      <w:r w:rsidRPr="00BF7B74">
        <w:rPr>
          <w:rFonts w:eastAsia="Times New Roman" w:cs="Calibri"/>
          <w:sz w:val="18"/>
          <w:szCs w:val="18"/>
        </w:rPr>
        <w:t>ou</w:t>
      </w:r>
      <w:proofErr w:type="gramEnd"/>
      <w:r w:rsidRPr="00BF7B74">
        <w:rPr>
          <w:rFonts w:eastAsia="Times New Roman" w:cs="Calibri"/>
          <w:sz w:val="18"/>
          <w:szCs w:val="18"/>
        </w:rPr>
        <w:t xml:space="preserve"> consent to the exclusive jurisdiction and venue of the courts of Limassol, Cyprus for any disputes arising out of this </w:t>
      </w:r>
      <w:r w:rsidR="00320924">
        <w:rPr>
          <w:rFonts w:eastAsia="Times New Roman" w:cs="Calibri"/>
          <w:sz w:val="18"/>
          <w:szCs w:val="18"/>
        </w:rPr>
        <w:t>Promotion</w:t>
      </w:r>
      <w:r w:rsidRPr="00BF7B74">
        <w:rPr>
          <w:rFonts w:eastAsia="Times New Roman" w:cs="Calibri"/>
          <w:sz w:val="18"/>
          <w:szCs w:val="18"/>
        </w:rPr>
        <w:t xml:space="preserve">. If you do not agree with this provision and these General </w:t>
      </w:r>
      <w:hyperlink r:id="rId15" w:history="1">
        <w:r w:rsidRPr="004500FF">
          <w:rPr>
            <w:rStyle w:val="Hyperlink"/>
            <w:rFonts w:eastAsia="Times New Roman" w:cs="Calibri"/>
            <w:sz w:val="18"/>
            <w:szCs w:val="18"/>
          </w:rPr>
          <w:t>Terms and Conditions</w:t>
        </w:r>
      </w:hyperlink>
      <w:r w:rsidRPr="00BF7B74">
        <w:rPr>
          <w:rFonts w:eastAsia="Times New Roman" w:cs="Calibri"/>
          <w:sz w:val="18"/>
          <w:szCs w:val="18"/>
        </w:rPr>
        <w:t xml:space="preserve">, please do not enter this </w:t>
      </w:r>
      <w:r w:rsidR="00320924">
        <w:rPr>
          <w:rFonts w:eastAsia="Times New Roman" w:cs="Calibri"/>
          <w:sz w:val="18"/>
          <w:szCs w:val="18"/>
        </w:rPr>
        <w:t>Promotion</w:t>
      </w:r>
      <w:r w:rsidRPr="00BF7B74">
        <w:rPr>
          <w:rFonts w:eastAsia="Times New Roman" w:cs="Calibri"/>
          <w:sz w:val="18"/>
          <w:szCs w:val="18"/>
        </w:rPr>
        <w:t>.</w:t>
      </w:r>
    </w:p>
    <w:p w:rsidR="00EC5D73" w:rsidRDefault="00EC5D73" w:rsidP="0024395A">
      <w:pPr>
        <w:jc w:val="both"/>
        <w:rPr>
          <w:rFonts w:eastAsia="Times New Roman" w:cs="Calibri"/>
          <w:sz w:val="18"/>
          <w:szCs w:val="18"/>
        </w:rPr>
      </w:pPr>
    </w:p>
    <w:p w:rsidR="0071707B" w:rsidRPr="00EC5D73" w:rsidRDefault="00104F07" w:rsidP="0024395A">
      <w:pPr>
        <w:jc w:val="both"/>
        <w:rPr>
          <w:i/>
          <w:iCs/>
        </w:rPr>
      </w:pPr>
      <w:r w:rsidRPr="00EC5D73">
        <w:rPr>
          <w:rFonts w:eastAsia="Times New Roman" w:cs="Calibri"/>
          <w:i/>
          <w:iCs/>
          <w:sz w:val="18"/>
          <w:szCs w:val="18"/>
        </w:rPr>
        <w:t>The Promoter is:</w:t>
      </w:r>
      <w:r w:rsidR="00796CD1" w:rsidRPr="00EC5D73">
        <w:rPr>
          <w:rFonts w:eastAsia="Times New Roman" w:cs="Calibri"/>
          <w:i/>
          <w:iCs/>
          <w:sz w:val="18"/>
          <w:szCs w:val="18"/>
        </w:rPr>
        <w:t xml:space="preserve"> ETORO (EUROPE) LIMITED, </w:t>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t xml:space="preserve">7   </w:t>
      </w:r>
      <w:proofErr w:type="spellStart"/>
      <w:r w:rsidR="00796CD1" w:rsidRPr="00EC5D73">
        <w:rPr>
          <w:rFonts w:eastAsia="Times New Roman" w:cs="Calibri"/>
          <w:i/>
          <w:iCs/>
          <w:sz w:val="18"/>
          <w:szCs w:val="18"/>
        </w:rPr>
        <w:t>Omirou</w:t>
      </w:r>
      <w:proofErr w:type="spellEnd"/>
      <w:r w:rsidR="00796CD1" w:rsidRPr="00EC5D73">
        <w:rPr>
          <w:rFonts w:eastAsia="Times New Roman" w:cs="Calibri"/>
          <w:i/>
          <w:iCs/>
          <w:sz w:val="18"/>
          <w:szCs w:val="18"/>
        </w:rPr>
        <w:t xml:space="preserve"> Street, </w:t>
      </w:r>
      <w:proofErr w:type="spellStart"/>
      <w:r w:rsidR="00796CD1" w:rsidRPr="00EC5D73">
        <w:rPr>
          <w:rFonts w:eastAsia="Times New Roman" w:cs="Calibri"/>
          <w:i/>
          <w:iCs/>
          <w:sz w:val="18"/>
          <w:szCs w:val="18"/>
        </w:rPr>
        <w:t>Eleni</w:t>
      </w:r>
      <w:proofErr w:type="spellEnd"/>
      <w:r w:rsidR="00796CD1" w:rsidRPr="00EC5D73">
        <w:rPr>
          <w:rFonts w:eastAsia="Times New Roman" w:cs="Calibri"/>
          <w:i/>
          <w:iCs/>
          <w:sz w:val="18"/>
          <w:szCs w:val="18"/>
        </w:rPr>
        <w:t xml:space="preserve"> Towers, 2nd Floor, </w:t>
      </w:r>
      <w:proofErr w:type="gramStart"/>
      <w:r w:rsidR="00796CD1" w:rsidRPr="00EC5D73">
        <w:rPr>
          <w:rFonts w:eastAsia="Times New Roman" w:cs="Calibri"/>
          <w:i/>
          <w:iCs/>
          <w:sz w:val="18"/>
          <w:szCs w:val="18"/>
        </w:rPr>
        <w:t>Limassol</w:t>
      </w:r>
      <w:proofErr w:type="gramEnd"/>
      <w:r w:rsidR="00796CD1" w:rsidRPr="00EC5D73">
        <w:rPr>
          <w:rFonts w:eastAsia="Times New Roman" w:cs="Calibri"/>
          <w:i/>
          <w:iCs/>
          <w:sz w:val="18"/>
          <w:szCs w:val="18"/>
        </w:rPr>
        <w:t>, Cyprus 3095</w:t>
      </w:r>
    </w:p>
    <w:sectPr w:rsidR="0071707B" w:rsidRPr="00EC5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72"/>
    <w:multiLevelType w:val="hybridMultilevel"/>
    <w:tmpl w:val="9E5CC01E"/>
    <w:lvl w:ilvl="0" w:tplc="469E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E6865"/>
    <w:multiLevelType w:val="hybridMultilevel"/>
    <w:tmpl w:val="D9505482"/>
    <w:lvl w:ilvl="0" w:tplc="04626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00F18"/>
    <w:multiLevelType w:val="hybridMultilevel"/>
    <w:tmpl w:val="A9C43D8C"/>
    <w:lvl w:ilvl="0" w:tplc="CFA46EC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D420E"/>
    <w:multiLevelType w:val="multilevel"/>
    <w:tmpl w:val="8516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92BF9"/>
    <w:multiLevelType w:val="hybridMultilevel"/>
    <w:tmpl w:val="A9C43D8C"/>
    <w:lvl w:ilvl="0" w:tplc="CFA46EC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6690F"/>
    <w:multiLevelType w:val="hybridMultilevel"/>
    <w:tmpl w:val="569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17374"/>
    <w:multiLevelType w:val="multilevel"/>
    <w:tmpl w:val="1436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868F9"/>
    <w:multiLevelType w:val="hybridMultilevel"/>
    <w:tmpl w:val="27F8D736"/>
    <w:lvl w:ilvl="0" w:tplc="D0749DCA">
      <w:start w:val="1"/>
      <w:numFmt w:val="lowerLetter"/>
      <w:lvlText w:val="(%1)"/>
      <w:lvlJc w:val="left"/>
      <w:pPr>
        <w:ind w:left="1890" w:hanging="360"/>
      </w:pPr>
      <w:rPr>
        <w:rFonts w:asciiTheme="minorHAnsi" w:eastAsia="Times New Roman" w:hAnsiTheme="minorHAnsi" w:cs="Calibri"/>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7EA55873"/>
    <w:multiLevelType w:val="multilevel"/>
    <w:tmpl w:val="14D2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3"/>
  </w:num>
  <w:num w:numId="5">
    <w:abstractNumId w:val="5"/>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47"/>
    <w:rsid w:val="0001797C"/>
    <w:rsid w:val="00044023"/>
    <w:rsid w:val="00091011"/>
    <w:rsid w:val="00093E15"/>
    <w:rsid w:val="000B06AF"/>
    <w:rsid w:val="00104F07"/>
    <w:rsid w:val="00107251"/>
    <w:rsid w:val="0014784E"/>
    <w:rsid w:val="00164C89"/>
    <w:rsid w:val="0018349C"/>
    <w:rsid w:val="00193C03"/>
    <w:rsid w:val="001D58D0"/>
    <w:rsid w:val="0024395A"/>
    <w:rsid w:val="0026264F"/>
    <w:rsid w:val="00293736"/>
    <w:rsid w:val="002B242E"/>
    <w:rsid w:val="002B37AE"/>
    <w:rsid w:val="002C32F7"/>
    <w:rsid w:val="002D33AA"/>
    <w:rsid w:val="00320924"/>
    <w:rsid w:val="00334EF9"/>
    <w:rsid w:val="0039187A"/>
    <w:rsid w:val="00392DAA"/>
    <w:rsid w:val="00396E8D"/>
    <w:rsid w:val="003F79D1"/>
    <w:rsid w:val="004136B3"/>
    <w:rsid w:val="004319A5"/>
    <w:rsid w:val="00434427"/>
    <w:rsid w:val="004500FF"/>
    <w:rsid w:val="0045098B"/>
    <w:rsid w:val="0045203B"/>
    <w:rsid w:val="005313C9"/>
    <w:rsid w:val="005806FC"/>
    <w:rsid w:val="005A4492"/>
    <w:rsid w:val="005A7A6D"/>
    <w:rsid w:val="005C3D44"/>
    <w:rsid w:val="00643AC9"/>
    <w:rsid w:val="00646D78"/>
    <w:rsid w:val="00680A04"/>
    <w:rsid w:val="006A4CA5"/>
    <w:rsid w:val="006A5178"/>
    <w:rsid w:val="006B5415"/>
    <w:rsid w:val="006D2763"/>
    <w:rsid w:val="0071707B"/>
    <w:rsid w:val="007305E0"/>
    <w:rsid w:val="007908A9"/>
    <w:rsid w:val="00796CD1"/>
    <w:rsid w:val="007A37D1"/>
    <w:rsid w:val="00836852"/>
    <w:rsid w:val="008432CC"/>
    <w:rsid w:val="00855538"/>
    <w:rsid w:val="00855BC9"/>
    <w:rsid w:val="008928A2"/>
    <w:rsid w:val="008B2086"/>
    <w:rsid w:val="0090066E"/>
    <w:rsid w:val="009354E8"/>
    <w:rsid w:val="00947124"/>
    <w:rsid w:val="009A76D3"/>
    <w:rsid w:val="009C2953"/>
    <w:rsid w:val="009C430F"/>
    <w:rsid w:val="009D1454"/>
    <w:rsid w:val="009E728D"/>
    <w:rsid w:val="009E7ADD"/>
    <w:rsid w:val="009F1B5E"/>
    <w:rsid w:val="00A667F4"/>
    <w:rsid w:val="00AA09DA"/>
    <w:rsid w:val="00AA2E45"/>
    <w:rsid w:val="00AB2D4A"/>
    <w:rsid w:val="00AB7AF9"/>
    <w:rsid w:val="00AD46F4"/>
    <w:rsid w:val="00AD6B61"/>
    <w:rsid w:val="00B37676"/>
    <w:rsid w:val="00B84552"/>
    <w:rsid w:val="00B9341D"/>
    <w:rsid w:val="00BB6C31"/>
    <w:rsid w:val="00BC43F8"/>
    <w:rsid w:val="00BF1FC0"/>
    <w:rsid w:val="00C17A05"/>
    <w:rsid w:val="00C20228"/>
    <w:rsid w:val="00C950F2"/>
    <w:rsid w:val="00CB19E9"/>
    <w:rsid w:val="00CC0714"/>
    <w:rsid w:val="00D26947"/>
    <w:rsid w:val="00D6256C"/>
    <w:rsid w:val="00D62A88"/>
    <w:rsid w:val="00DC2457"/>
    <w:rsid w:val="00E02122"/>
    <w:rsid w:val="00E17594"/>
    <w:rsid w:val="00E33A03"/>
    <w:rsid w:val="00E50CFF"/>
    <w:rsid w:val="00E73CF3"/>
    <w:rsid w:val="00E77746"/>
    <w:rsid w:val="00EA7E79"/>
    <w:rsid w:val="00EA7FA7"/>
    <w:rsid w:val="00EB22CD"/>
    <w:rsid w:val="00EB5770"/>
    <w:rsid w:val="00EC5D73"/>
    <w:rsid w:val="00EF6705"/>
    <w:rsid w:val="00F33D6D"/>
    <w:rsid w:val="00F5152E"/>
    <w:rsid w:val="00F80F41"/>
    <w:rsid w:val="00FB1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94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D26947"/>
    <w:rPr>
      <w:color w:val="0000FF"/>
      <w:u w:val="single"/>
    </w:rPr>
  </w:style>
  <w:style w:type="paragraph" w:styleId="ListParagraph">
    <w:name w:val="List Paragraph"/>
    <w:basedOn w:val="Normal"/>
    <w:uiPriority w:val="34"/>
    <w:qFormat/>
    <w:rsid w:val="00CB19E9"/>
    <w:pPr>
      <w:ind w:left="720"/>
      <w:contextualSpacing/>
    </w:pPr>
  </w:style>
  <w:style w:type="character" w:styleId="FollowedHyperlink">
    <w:name w:val="FollowedHyperlink"/>
    <w:basedOn w:val="DefaultParagraphFont"/>
    <w:uiPriority w:val="99"/>
    <w:semiHidden/>
    <w:unhideWhenUsed/>
    <w:rsid w:val="00F80F41"/>
    <w:rPr>
      <w:color w:val="954F72" w:themeColor="followedHyperlink"/>
      <w:u w:val="single"/>
    </w:rPr>
  </w:style>
  <w:style w:type="paragraph" w:styleId="BalloonText">
    <w:name w:val="Balloon Text"/>
    <w:basedOn w:val="Normal"/>
    <w:link w:val="BalloonTextChar"/>
    <w:uiPriority w:val="99"/>
    <w:semiHidden/>
    <w:unhideWhenUsed/>
    <w:rsid w:val="009A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D3"/>
    <w:rPr>
      <w:rFonts w:ascii="Tahoma" w:hAnsi="Tahoma" w:cs="Tahoma"/>
      <w:sz w:val="16"/>
      <w:szCs w:val="16"/>
    </w:rPr>
  </w:style>
  <w:style w:type="character" w:customStyle="1" w:styleId="apple-converted-space">
    <w:name w:val="apple-converted-space"/>
    <w:basedOn w:val="DefaultParagraphFont"/>
    <w:rsid w:val="008B2086"/>
  </w:style>
  <w:style w:type="character" w:styleId="Strong">
    <w:name w:val="Strong"/>
    <w:basedOn w:val="DefaultParagraphFont"/>
    <w:uiPriority w:val="22"/>
    <w:qFormat/>
    <w:rsid w:val="000B06AF"/>
    <w:rPr>
      <w:b/>
      <w:bCs/>
    </w:rPr>
  </w:style>
  <w:style w:type="character" w:styleId="Emphasis">
    <w:name w:val="Emphasis"/>
    <w:basedOn w:val="DefaultParagraphFont"/>
    <w:uiPriority w:val="20"/>
    <w:qFormat/>
    <w:rsid w:val="000B06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94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D26947"/>
    <w:rPr>
      <w:color w:val="0000FF"/>
      <w:u w:val="single"/>
    </w:rPr>
  </w:style>
  <w:style w:type="paragraph" w:styleId="ListParagraph">
    <w:name w:val="List Paragraph"/>
    <w:basedOn w:val="Normal"/>
    <w:uiPriority w:val="34"/>
    <w:qFormat/>
    <w:rsid w:val="00CB19E9"/>
    <w:pPr>
      <w:ind w:left="720"/>
      <w:contextualSpacing/>
    </w:pPr>
  </w:style>
  <w:style w:type="character" w:styleId="FollowedHyperlink">
    <w:name w:val="FollowedHyperlink"/>
    <w:basedOn w:val="DefaultParagraphFont"/>
    <w:uiPriority w:val="99"/>
    <w:semiHidden/>
    <w:unhideWhenUsed/>
    <w:rsid w:val="00F80F41"/>
    <w:rPr>
      <w:color w:val="954F72" w:themeColor="followedHyperlink"/>
      <w:u w:val="single"/>
    </w:rPr>
  </w:style>
  <w:style w:type="paragraph" w:styleId="BalloonText">
    <w:name w:val="Balloon Text"/>
    <w:basedOn w:val="Normal"/>
    <w:link w:val="BalloonTextChar"/>
    <w:uiPriority w:val="99"/>
    <w:semiHidden/>
    <w:unhideWhenUsed/>
    <w:rsid w:val="009A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D3"/>
    <w:rPr>
      <w:rFonts w:ascii="Tahoma" w:hAnsi="Tahoma" w:cs="Tahoma"/>
      <w:sz w:val="16"/>
      <w:szCs w:val="16"/>
    </w:rPr>
  </w:style>
  <w:style w:type="character" w:customStyle="1" w:styleId="apple-converted-space">
    <w:name w:val="apple-converted-space"/>
    <w:basedOn w:val="DefaultParagraphFont"/>
    <w:rsid w:val="008B2086"/>
  </w:style>
  <w:style w:type="character" w:styleId="Strong">
    <w:name w:val="Strong"/>
    <w:basedOn w:val="DefaultParagraphFont"/>
    <w:uiPriority w:val="22"/>
    <w:qFormat/>
    <w:rsid w:val="000B06AF"/>
    <w:rPr>
      <w:b/>
      <w:bCs/>
    </w:rPr>
  </w:style>
  <w:style w:type="character" w:styleId="Emphasis">
    <w:name w:val="Emphasis"/>
    <w:basedOn w:val="DefaultParagraphFont"/>
    <w:uiPriority w:val="20"/>
    <w:qFormat/>
    <w:rsid w:val="000B0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25">
      <w:bodyDiv w:val="1"/>
      <w:marLeft w:val="0"/>
      <w:marRight w:val="0"/>
      <w:marTop w:val="0"/>
      <w:marBottom w:val="0"/>
      <w:divBdr>
        <w:top w:val="none" w:sz="0" w:space="0" w:color="auto"/>
        <w:left w:val="none" w:sz="0" w:space="0" w:color="auto"/>
        <w:bottom w:val="none" w:sz="0" w:space="0" w:color="auto"/>
        <w:right w:val="none" w:sz="0" w:space="0" w:color="auto"/>
      </w:divBdr>
    </w:div>
    <w:div w:id="40909222">
      <w:bodyDiv w:val="1"/>
      <w:marLeft w:val="0"/>
      <w:marRight w:val="0"/>
      <w:marTop w:val="0"/>
      <w:marBottom w:val="0"/>
      <w:divBdr>
        <w:top w:val="none" w:sz="0" w:space="0" w:color="auto"/>
        <w:left w:val="none" w:sz="0" w:space="0" w:color="auto"/>
        <w:bottom w:val="none" w:sz="0" w:space="0" w:color="auto"/>
        <w:right w:val="none" w:sz="0" w:space="0" w:color="auto"/>
      </w:divBdr>
      <w:divsChild>
        <w:div w:id="552011183">
          <w:marLeft w:val="0"/>
          <w:marRight w:val="0"/>
          <w:marTop w:val="0"/>
          <w:marBottom w:val="0"/>
          <w:divBdr>
            <w:top w:val="none" w:sz="0" w:space="0" w:color="auto"/>
            <w:left w:val="none" w:sz="0" w:space="0" w:color="auto"/>
            <w:bottom w:val="none" w:sz="0" w:space="0" w:color="auto"/>
            <w:right w:val="none" w:sz="0" w:space="0" w:color="auto"/>
          </w:divBdr>
        </w:div>
      </w:divsChild>
    </w:div>
    <w:div w:id="210922870">
      <w:bodyDiv w:val="1"/>
      <w:marLeft w:val="0"/>
      <w:marRight w:val="0"/>
      <w:marTop w:val="0"/>
      <w:marBottom w:val="0"/>
      <w:divBdr>
        <w:top w:val="none" w:sz="0" w:space="0" w:color="auto"/>
        <w:left w:val="none" w:sz="0" w:space="0" w:color="auto"/>
        <w:bottom w:val="none" w:sz="0" w:space="0" w:color="auto"/>
        <w:right w:val="none" w:sz="0" w:space="0" w:color="auto"/>
      </w:divBdr>
    </w:div>
    <w:div w:id="596131671">
      <w:bodyDiv w:val="1"/>
      <w:marLeft w:val="0"/>
      <w:marRight w:val="0"/>
      <w:marTop w:val="0"/>
      <w:marBottom w:val="0"/>
      <w:divBdr>
        <w:top w:val="none" w:sz="0" w:space="0" w:color="auto"/>
        <w:left w:val="none" w:sz="0" w:space="0" w:color="auto"/>
        <w:bottom w:val="none" w:sz="0" w:space="0" w:color="auto"/>
        <w:right w:val="none" w:sz="0" w:space="0" w:color="auto"/>
      </w:divBdr>
    </w:div>
    <w:div w:id="678385144">
      <w:bodyDiv w:val="1"/>
      <w:marLeft w:val="0"/>
      <w:marRight w:val="0"/>
      <w:marTop w:val="0"/>
      <w:marBottom w:val="0"/>
      <w:divBdr>
        <w:top w:val="none" w:sz="0" w:space="0" w:color="auto"/>
        <w:left w:val="none" w:sz="0" w:space="0" w:color="auto"/>
        <w:bottom w:val="none" w:sz="0" w:space="0" w:color="auto"/>
        <w:right w:val="none" w:sz="0" w:space="0" w:color="auto"/>
      </w:divBdr>
    </w:div>
    <w:div w:id="1774403015">
      <w:bodyDiv w:val="1"/>
      <w:marLeft w:val="0"/>
      <w:marRight w:val="0"/>
      <w:marTop w:val="0"/>
      <w:marBottom w:val="0"/>
      <w:divBdr>
        <w:top w:val="none" w:sz="0" w:space="0" w:color="auto"/>
        <w:left w:val="none" w:sz="0" w:space="0" w:color="auto"/>
        <w:bottom w:val="none" w:sz="0" w:space="0" w:color="auto"/>
        <w:right w:val="none" w:sz="0" w:space="0" w:color="auto"/>
      </w:divBdr>
    </w:div>
    <w:div w:id="1835223330">
      <w:bodyDiv w:val="1"/>
      <w:marLeft w:val="0"/>
      <w:marRight w:val="0"/>
      <w:marTop w:val="0"/>
      <w:marBottom w:val="0"/>
      <w:divBdr>
        <w:top w:val="none" w:sz="0" w:space="0" w:color="auto"/>
        <w:left w:val="none" w:sz="0" w:space="0" w:color="auto"/>
        <w:bottom w:val="none" w:sz="0" w:space="0" w:color="auto"/>
        <w:right w:val="none" w:sz="0" w:space="0" w:color="auto"/>
      </w:divBdr>
    </w:div>
    <w:div w:id="19928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oro.com/en/customer-service/terms-conditions/" TargetMode="External"/><Relationship Id="rId13" Type="http://schemas.openxmlformats.org/officeDocument/2006/relationships/hyperlink" Target="http://www.etoro.com/en/customer-service/terms-conditions/" TargetMode="External"/><Relationship Id="rId3" Type="http://schemas.openxmlformats.org/officeDocument/2006/relationships/styles" Target="styles.xml"/><Relationship Id="rId7" Type="http://schemas.openxmlformats.org/officeDocument/2006/relationships/hyperlink" Target="http://en.wikipedia.org/wiki/Bureau_of_Labor_Statistics" TargetMode="External"/><Relationship Id="rId12" Type="http://schemas.openxmlformats.org/officeDocument/2006/relationships/hyperlink" Target="http://www.etor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oro.com/en/customer-service/risk-disclosure/" TargetMode="External"/><Relationship Id="rId5" Type="http://schemas.openxmlformats.org/officeDocument/2006/relationships/settings" Target="settings.xml"/><Relationship Id="rId15" Type="http://schemas.openxmlformats.org/officeDocument/2006/relationships/hyperlink" Target="http://www.etoro.com/en/customer-service/terms-conditions/" TargetMode="External"/><Relationship Id="rId10" Type="http://schemas.openxmlformats.org/officeDocument/2006/relationships/hyperlink" Target="http://www.etoro.com/en/customer-service/privacy/" TargetMode="External"/><Relationship Id="rId4" Type="http://schemas.microsoft.com/office/2007/relationships/stylesWithEffects" Target="stylesWithEffects.xml"/><Relationship Id="rId9" Type="http://schemas.openxmlformats.org/officeDocument/2006/relationships/hyperlink" Target="http://www.etoro.com/en/customer-service/terms-conditions/" TargetMode="External"/><Relationship Id="rId14" Type="http://schemas.openxmlformats.org/officeDocument/2006/relationships/hyperlink" Target="http://www.etoro.com/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1744-3A09-4159-BC5D-24044BAA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etoro</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 Ben-Dror</dc:creator>
  <cp:lastModifiedBy>Maya Oren</cp:lastModifiedBy>
  <cp:revision>3</cp:revision>
  <dcterms:created xsi:type="dcterms:W3CDTF">2014-05-28T10:43:00Z</dcterms:created>
  <dcterms:modified xsi:type="dcterms:W3CDTF">2014-05-28T10:44:00Z</dcterms:modified>
</cp:coreProperties>
</file>